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6D" w:rsidRPr="00C57A5A" w:rsidRDefault="00BA426D" w:rsidP="00BA426D">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                                                 </w:t>
      </w:r>
      <w:r w:rsidR="00591BC2">
        <w:rPr>
          <w:rFonts w:asciiTheme="minorHAnsi" w:eastAsiaTheme="minorEastAsia" w:hAnsiTheme="minorHAnsi" w:cs="Arial"/>
          <w:bCs/>
          <w:noProof w:val="0"/>
          <w:sz w:val="22"/>
          <w:szCs w:val="22"/>
          <w:lang w:eastAsia="zh-CN"/>
        </w:rPr>
        <w:t>R4-2000934</w:t>
      </w:r>
      <w:bookmarkStart w:id="0" w:name="_GoBack"/>
      <w:bookmarkEnd w:id="0"/>
    </w:p>
    <w:p w:rsidR="00BE6356" w:rsidRPr="00BE6356" w:rsidRDefault="00BE6356" w:rsidP="00BE6356">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BA426D" w:rsidRDefault="00BA426D" w:rsidP="00BA426D">
      <w:pPr>
        <w:ind w:left="1985" w:hanging="1985"/>
        <w:rPr>
          <w:rFonts w:cs="Arial"/>
          <w:b/>
          <w:bCs/>
        </w:rPr>
      </w:pPr>
    </w:p>
    <w:p w:rsidR="00BA426D" w:rsidRPr="00F52EE4" w:rsidRDefault="00BA426D" w:rsidP="00BA426D">
      <w:pPr>
        <w:ind w:left="1985" w:hanging="1985"/>
        <w:rPr>
          <w:rFonts w:cs="Arial"/>
          <w:b/>
          <w:bCs/>
        </w:rPr>
      </w:pPr>
      <w:r w:rsidRPr="00FE72F2">
        <w:rPr>
          <w:rFonts w:cs="Arial"/>
          <w:b/>
          <w:bCs/>
        </w:rPr>
        <w:t>Agenda Item:</w:t>
      </w:r>
      <w:r w:rsidRPr="00FE72F2">
        <w:rPr>
          <w:rFonts w:cs="Arial"/>
          <w:b/>
          <w:bCs/>
        </w:rPr>
        <w:tab/>
      </w:r>
      <w:r w:rsidR="00F30506">
        <w:rPr>
          <w:rFonts w:cs="Arial"/>
          <w:b/>
          <w:bCs/>
        </w:rPr>
        <w:t>8.1.4.13</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Pr="00FE545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on</w:t>
      </w:r>
      <w:r w:rsidR="002D0B64">
        <w:rPr>
          <w:b/>
        </w:rPr>
        <w:t xml:space="preserve"> </w:t>
      </w:r>
      <w:r w:rsidR="00A04E4D">
        <w:rPr>
          <w:b/>
        </w:rPr>
        <w:t>timing requirements</w:t>
      </w:r>
      <w:r w:rsidR="005D2449">
        <w:rPr>
          <w:b/>
        </w:rPr>
        <w:t xml:space="preserve"> </w:t>
      </w:r>
      <w:r w:rsidR="00BB2C47">
        <w:rPr>
          <w:b/>
        </w:rPr>
        <w:t>in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9158AC">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1E5B11" w:rsidRPr="00680342" w:rsidRDefault="00EC1265" w:rsidP="001E3BD8">
      <w:pPr>
        <w:jc w:val="both"/>
        <w:rPr>
          <w:lang w:eastAsia="en-US"/>
        </w:rPr>
      </w:pPr>
      <w:r>
        <w:t>For the timing requirements in NR-U</w:t>
      </w:r>
      <w:r w:rsidR="0014336E" w:rsidRPr="00606ED8">
        <w:t xml:space="preserve">, </w:t>
      </w:r>
      <w:r w:rsidR="00C56CD7">
        <w:t xml:space="preserve">one remaining issue </w:t>
      </w:r>
      <w:r w:rsidR="004D0AB1">
        <w:t xml:space="preserve">[1] </w:t>
      </w:r>
      <w:r w:rsidR="00C56CD7">
        <w:t xml:space="preserve">is whether </w:t>
      </w:r>
      <w:r w:rsidR="00024C67">
        <w:t xml:space="preserve">UE applies </w:t>
      </w:r>
      <w:r w:rsidR="00C56CD7">
        <w:t xml:space="preserve">the </w:t>
      </w:r>
      <w:r w:rsidR="00C56CD7" w:rsidRPr="006A6B9F">
        <w:rPr>
          <w:lang w:eastAsia="en-US"/>
        </w:rPr>
        <w:t>one shot timing adjustment</w:t>
      </w:r>
      <w:r w:rsidR="00413C49">
        <w:rPr>
          <w:lang w:eastAsia="en-US"/>
        </w:rPr>
        <w:t xml:space="preserve"> </w:t>
      </w:r>
      <w:r w:rsidR="00024C67">
        <w:rPr>
          <w:lang w:eastAsia="en-US"/>
        </w:rPr>
        <w:t>when UE take</w:t>
      </w:r>
      <w:r w:rsidR="00F778DB">
        <w:rPr>
          <w:lang w:eastAsia="en-US"/>
        </w:rPr>
        <w:t>s</w:t>
      </w:r>
      <w:r w:rsidR="00024C67">
        <w:rPr>
          <w:lang w:eastAsia="en-US"/>
        </w:rPr>
        <w:t xml:space="preserve"> an </w:t>
      </w:r>
      <w:r w:rsidR="00526334">
        <w:rPr>
          <w:lang w:eastAsia="en-US"/>
        </w:rPr>
        <w:t>activated SC</w:t>
      </w:r>
      <w:r w:rsidR="00024C67" w:rsidRPr="00716322">
        <w:rPr>
          <w:lang w:eastAsia="en-US"/>
        </w:rPr>
        <w:t>ell</w:t>
      </w:r>
      <w:r w:rsidR="00024C67">
        <w:rPr>
          <w:lang w:eastAsia="en-US"/>
        </w:rPr>
        <w:t xml:space="preserve"> as the new timing reference cell in the case of the Pcell/PSCell is unavailable.</w:t>
      </w:r>
      <w:r w:rsidR="00402C3D">
        <w:rPr>
          <w:lang w:eastAsia="en-US"/>
        </w:rPr>
        <w:t xml:space="preserve"> </w:t>
      </w:r>
      <w:r w:rsidR="006734ED" w:rsidRPr="00606ED8">
        <w:t xml:space="preserve">In this paper, </w:t>
      </w:r>
      <w:r w:rsidR="00E90277">
        <w:t xml:space="preserve">the </w:t>
      </w:r>
      <w:r w:rsidR="004D0AB1">
        <w:t xml:space="preserve">corresponding </w:t>
      </w:r>
      <w:r w:rsidR="00BB4B2F">
        <w:t>view</w:t>
      </w:r>
      <w:r w:rsidR="00E90277">
        <w:t xml:space="preserve"> </w:t>
      </w:r>
      <w:r w:rsidR="00BB4B2F">
        <w:rPr>
          <w:rFonts w:eastAsia="新細明體"/>
        </w:rPr>
        <w:t>is</w:t>
      </w:r>
      <w:r w:rsidR="007602BB">
        <w:rPr>
          <w:rFonts w:eastAsia="新細明體" w:hint="eastAsia"/>
        </w:rPr>
        <w:t xml:space="preserve"> provided.  </w:t>
      </w:r>
    </w:p>
    <w:p w:rsidR="0045132D" w:rsidRDefault="001E3BD8" w:rsidP="009158AC">
      <w:pPr>
        <w:pStyle w:val="1"/>
        <w:numPr>
          <w:ilvl w:val="0"/>
          <w:numId w:val="1"/>
        </w:numPr>
        <w:rPr>
          <w:rFonts w:ascii="Calibri" w:hAnsi="Calibri"/>
        </w:rPr>
      </w:pPr>
      <w:r>
        <w:rPr>
          <w:rFonts w:ascii="Calibri" w:hAnsi="Calibri"/>
        </w:rPr>
        <w:t>Discussion</w:t>
      </w:r>
    </w:p>
    <w:p w:rsidR="00A210C9" w:rsidRDefault="00A210C9" w:rsidP="004B017B">
      <w:pPr>
        <w:jc w:val="both"/>
        <w:rPr>
          <w:rFonts w:cs="v4.2.0"/>
        </w:rPr>
      </w:pPr>
      <w:r>
        <w:rPr>
          <w:lang w:val="en-GB" w:eastAsia="en-US"/>
        </w:rPr>
        <w:t xml:space="preserve">The one shot timing adjustment was motivated by </w:t>
      </w:r>
      <w:r w:rsidR="001E3381">
        <w:rPr>
          <w:lang w:val="en-GB" w:eastAsia="en-US"/>
        </w:rPr>
        <w:t>the</w:t>
      </w:r>
      <w:r w:rsidR="00B07246">
        <w:rPr>
          <w:lang w:val="en-GB" w:eastAsia="en-US"/>
        </w:rPr>
        <w:t xml:space="preserve"> UE</w:t>
      </w:r>
      <w:r w:rsidR="001E3381">
        <w:rPr>
          <w:lang w:val="en-GB" w:eastAsia="en-US"/>
        </w:rPr>
        <w:t xml:space="preserve"> RX beam switching</w:t>
      </w:r>
      <w:r w:rsidR="002064A1">
        <w:rPr>
          <w:lang w:val="en-GB" w:eastAsia="en-US"/>
        </w:rPr>
        <w:t xml:space="preserve"> to compensate </w:t>
      </w:r>
      <w:r w:rsidR="00A529B5">
        <w:rPr>
          <w:lang w:val="en-GB" w:eastAsia="en-US"/>
        </w:rPr>
        <w:t xml:space="preserve">the BS receive timing jump due to </w:t>
      </w:r>
      <w:r>
        <w:rPr>
          <w:lang w:val="en-GB" w:eastAsia="en-US"/>
        </w:rPr>
        <w:t xml:space="preserve">the </w:t>
      </w:r>
      <w:r w:rsidR="001E3381">
        <w:rPr>
          <w:lang w:val="en-GB" w:eastAsia="en-US"/>
        </w:rPr>
        <w:t>timing difference between 2 propagation path</w:t>
      </w:r>
      <w:r w:rsidR="002064A1">
        <w:rPr>
          <w:lang w:val="en-GB" w:eastAsia="en-US"/>
        </w:rPr>
        <w:t xml:space="preserve">s received by different </w:t>
      </w:r>
      <w:r w:rsidR="00A529B5">
        <w:rPr>
          <w:lang w:val="en-GB" w:eastAsia="en-US"/>
        </w:rPr>
        <w:t xml:space="preserve">UE </w:t>
      </w:r>
      <w:r w:rsidR="002064A1">
        <w:rPr>
          <w:lang w:val="en-GB" w:eastAsia="en-US"/>
        </w:rPr>
        <w:t xml:space="preserve">RX beam. </w:t>
      </w:r>
      <w:r w:rsidR="00C015FE" w:rsidRPr="00DD3199">
        <w:rPr>
          <w:rFonts w:cs="v4.2.0"/>
        </w:rPr>
        <w:t>The UE transmit</w:t>
      </w:r>
      <w:r w:rsidR="000C0AEC">
        <w:rPr>
          <w:rFonts w:cs="v4.2.0"/>
        </w:rPr>
        <w:t>s</w:t>
      </w:r>
      <w:r w:rsidR="00C015FE" w:rsidRPr="00DD3199">
        <w:rPr>
          <w:rFonts w:cs="v4.2.0"/>
        </w:rPr>
        <w:t xml:space="preserve"> timing immediately after applying the one shot timing adjustment </w:t>
      </w:r>
      <w:r w:rsidR="00236DED">
        <w:rPr>
          <w:rFonts w:cs="v4.2.0"/>
        </w:rPr>
        <w:t xml:space="preserve">[2] </w:t>
      </w:r>
      <w:r w:rsidR="00C015FE" w:rsidRPr="00DD3199">
        <w:rPr>
          <w:rFonts w:cs="v4.2.0"/>
        </w:rPr>
        <w:t xml:space="preserve">shall be: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m:rPr>
                <m:sty m:val="p"/>
              </m:rPr>
              <w:rPr>
                <w:rFonts w:ascii="Cambria Math" w:hAnsi="Cambria Math" w:cs="v4.2.0"/>
              </w:rPr>
              <m:t>TA offset</m:t>
            </m:r>
          </m:sub>
        </m:sSub>
        <m:r>
          <w:rPr>
            <w:rFonts w:ascii="Cambria Math" w:hAnsi="Cambria Math" w:cs="v4.2.0"/>
          </w:rPr>
          <m:t>)+2</m:t>
        </m:r>
        <m:r>
          <m:rPr>
            <m:sty m:val="p"/>
          </m:rPr>
          <w:rPr>
            <w:rFonts w:ascii="Cambria Math" w:hAnsi="Cambria Math" w:cs="v4.2.0"/>
          </w:rPr>
          <w:sym w:font="Symbol" w:char="F0B4"/>
        </m:r>
        <m:r>
          <m:rPr>
            <m:sty m:val="p"/>
          </m:rPr>
          <w:rPr>
            <w:rFonts w:ascii="Cambria Math" w:hAnsi="Cambria Math"/>
          </w:rPr>
          <w:sym w:font="Symbol" w:char="F044"/>
        </m:r>
        <m:r>
          <m:rPr>
            <m:sty m:val="p"/>
          </m:rPr>
          <w:rPr>
            <w:rFonts w:ascii="Cambria Math" w:hAnsi="Cambria Math"/>
          </w:rPr>
          <m:t>T</m:t>
        </m:r>
      </m:oMath>
      <w:r w:rsidR="00526334">
        <w:rPr>
          <w:rFonts w:cs="v4.2.0"/>
        </w:rPr>
        <w:t xml:space="preserve">, where </w:t>
      </w:r>
      <m:oMath>
        <m:r>
          <m:rPr>
            <m:sty m:val="p"/>
          </m:rPr>
          <w:rPr>
            <w:rFonts w:ascii="Cambria Math" w:hAnsi="Cambria Math"/>
          </w:rPr>
          <w:sym w:font="Symbol" w:char="F044"/>
        </m:r>
        <m:r>
          <m:rPr>
            <m:sty m:val="p"/>
          </m:rPr>
          <w:rPr>
            <w:rFonts w:ascii="Cambria Math" w:hAnsi="Cambria Math"/>
          </w:rPr>
          <m:t>T</m:t>
        </m:r>
      </m:oMath>
      <w:r w:rsidR="003F1D8D">
        <w:rPr>
          <w:rFonts w:cs="v4.2.0"/>
        </w:rPr>
        <w:t xml:space="preserve"> is the timing difference between the </w:t>
      </w:r>
      <w:r w:rsidR="003F1D8D" w:rsidRPr="003F1D8D">
        <w:rPr>
          <w:rFonts w:cs="v4.2.0"/>
        </w:rPr>
        <w:t>reception time at the UE just before</w:t>
      </w:r>
      <w:r w:rsidR="003F1D8D">
        <w:rPr>
          <w:rFonts w:cs="v4.2.0"/>
        </w:rPr>
        <w:t xml:space="preserve"> the one shot timing adjustment </w:t>
      </w:r>
      <w:r w:rsidR="00680342">
        <w:rPr>
          <w:rFonts w:cs="v4.2.0"/>
        </w:rPr>
        <w:t xml:space="preserve">(T1) </w:t>
      </w:r>
      <w:r w:rsidR="003F1D8D">
        <w:rPr>
          <w:rFonts w:cs="v4.2.0"/>
        </w:rPr>
        <w:t xml:space="preserve">and the </w:t>
      </w:r>
      <w:r w:rsidR="00597E60">
        <w:rPr>
          <w:rFonts w:cs="v4.2.0"/>
        </w:rPr>
        <w:t xml:space="preserve">reception </w:t>
      </w:r>
      <w:r w:rsidR="003F1D8D" w:rsidRPr="003F1D8D">
        <w:rPr>
          <w:rFonts w:cs="v4.2.0"/>
        </w:rPr>
        <w:t>time to be used at the UE just after the one shot timing adjustment</w:t>
      </w:r>
      <w:r w:rsidR="00680342">
        <w:rPr>
          <w:rFonts w:cs="v4.2.0"/>
        </w:rPr>
        <w:t xml:space="preserve"> (T2)</w:t>
      </w:r>
      <w:r w:rsidR="003F1D8D">
        <w:rPr>
          <w:rFonts w:cs="v4.2.0"/>
        </w:rPr>
        <w:t xml:space="preserve">. </w:t>
      </w:r>
    </w:p>
    <w:p w:rsidR="00C015FE" w:rsidRPr="00155953" w:rsidRDefault="009A1A8B" w:rsidP="004B017B">
      <w:pPr>
        <w:jc w:val="both"/>
      </w:pPr>
      <w:r>
        <w:rPr>
          <w:lang w:eastAsia="en-US"/>
        </w:rPr>
        <w:t xml:space="preserve">However, </w:t>
      </w:r>
      <w:r w:rsidR="00A14ECD">
        <w:rPr>
          <w:lang w:eastAsia="en-US"/>
        </w:rPr>
        <w:t xml:space="preserve">there could be a </w:t>
      </w:r>
      <w:r w:rsidR="008534CE">
        <w:rPr>
          <w:lang w:val="en-GB" w:eastAsia="en-US"/>
        </w:rPr>
        <w:t>timing difference</w:t>
      </w:r>
      <w:r w:rsidR="00A14ECD">
        <w:rPr>
          <w:lang w:val="en-GB" w:eastAsia="en-US"/>
        </w:rPr>
        <w:t xml:space="preserve"> up to 33 us</w:t>
      </w:r>
      <w:r w:rsidR="008534CE">
        <w:rPr>
          <w:lang w:val="en-GB" w:eastAsia="en-US"/>
        </w:rPr>
        <w:t xml:space="preserve"> between PCell and SCell</w:t>
      </w:r>
      <w:r w:rsidR="00A14ECD">
        <w:rPr>
          <w:lang w:val="en-GB" w:eastAsia="en-US"/>
        </w:rPr>
        <w:t xml:space="preserve">. </w:t>
      </w:r>
      <w:r w:rsidR="00AF1C6D">
        <w:rPr>
          <w:lang w:val="en-GB" w:eastAsia="en-US"/>
        </w:rPr>
        <w:t xml:space="preserve">For example, assuming the reception time </w:t>
      </w:r>
      <w:r w:rsidR="00CC7035">
        <w:rPr>
          <w:lang w:val="en-GB" w:eastAsia="en-US"/>
        </w:rPr>
        <w:t xml:space="preserve">from PCell is T1 and the </w:t>
      </w:r>
      <w:r w:rsidR="00AF1C6D">
        <w:rPr>
          <w:lang w:val="en-GB" w:eastAsia="en-US"/>
        </w:rPr>
        <w:t>r</w:t>
      </w:r>
      <w:r w:rsidR="00CC7035">
        <w:rPr>
          <w:lang w:val="en-GB" w:eastAsia="en-US"/>
        </w:rPr>
        <w:t>ece</w:t>
      </w:r>
      <w:r w:rsidR="00AF1C6D">
        <w:rPr>
          <w:lang w:val="en-GB" w:eastAsia="en-US"/>
        </w:rPr>
        <w:t xml:space="preserve">ption time from SCell is T2, </w:t>
      </w:r>
      <m:oMath>
        <m:r>
          <m:rPr>
            <m:sty m:val="p"/>
          </m:rPr>
          <w:rPr>
            <w:rFonts w:ascii="Cambria Math" w:hAnsi="Cambria Math"/>
          </w:rPr>
          <w:sym w:font="Symbol" w:char="F044"/>
        </m:r>
        <m:r>
          <m:rPr>
            <m:sty m:val="p"/>
          </m:rPr>
          <w:rPr>
            <w:rFonts w:ascii="Cambria Math" w:hAnsi="Cambria Math"/>
          </w:rPr>
          <m:t>T</m:t>
        </m:r>
      </m:oMath>
      <w:r w:rsidR="00CC7035">
        <w:t xml:space="preserve"> could be</w:t>
      </w:r>
      <w:r w:rsidR="00236DED">
        <w:t xml:space="preserve"> up to</w:t>
      </w:r>
      <w:r w:rsidR="00CC7035">
        <w:t xml:space="preserve"> 33 us. </w:t>
      </w:r>
      <w:r w:rsidR="0058254C">
        <w:t xml:space="preserve">By applying the one shot </w:t>
      </w:r>
      <w:r w:rsidR="006F40B9">
        <w:t xml:space="preserve">timing </w:t>
      </w:r>
      <w:r w:rsidR="0058254C">
        <w:t xml:space="preserve">adjustment, it will compensate </w:t>
      </w:r>
      <m:oMath>
        <m:r>
          <w:rPr>
            <w:rFonts w:ascii="Cambria Math" w:hAnsi="Cambria Math" w:cs="v4.2.0"/>
          </w:rPr>
          <m:t>2</m:t>
        </m:r>
        <m:r>
          <m:rPr>
            <m:sty m:val="p"/>
          </m:rPr>
          <w:rPr>
            <w:rFonts w:ascii="Cambria Math" w:hAnsi="Cambria Math" w:cs="v4.2.0"/>
          </w:rPr>
          <w:sym w:font="Symbol" w:char="F0B4"/>
        </m:r>
        <m:r>
          <m:rPr>
            <m:sty m:val="p"/>
          </m:rPr>
          <w:rPr>
            <w:rFonts w:ascii="Cambria Math" w:hAnsi="Cambria Math"/>
          </w:rPr>
          <w:sym w:font="Symbol" w:char="F044"/>
        </m:r>
        <m:r>
          <m:rPr>
            <m:sty m:val="p"/>
          </m:rPr>
          <w:rPr>
            <w:rFonts w:ascii="Cambria Math" w:hAnsi="Cambria Math"/>
          </w:rPr>
          <m:t>T</m:t>
        </m:r>
      </m:oMath>
      <w:r w:rsidR="0058254C">
        <w:t xml:space="preserve"> </w:t>
      </w:r>
      <w:r w:rsidR="00155953">
        <w:t xml:space="preserve">(e.g. 66 us) </w:t>
      </w:r>
      <w:r w:rsidR="0058254C">
        <w:t>in total</w:t>
      </w:r>
      <w:r w:rsidR="0091786D">
        <w:t xml:space="preserve"> as round trip time, including DL path and UL path</w:t>
      </w:r>
      <w:r w:rsidR="0058254C">
        <w:t xml:space="preserve">. </w:t>
      </w:r>
      <w:r w:rsidR="00567E29">
        <w:t>As a result, it will over-</w:t>
      </w:r>
      <w:r w:rsidR="00B07ED7">
        <w:t>compensate</w:t>
      </w:r>
      <w:r w:rsidR="00567E29">
        <w:t xml:space="preserve"> at PCell </w:t>
      </w:r>
      <w:r w:rsidR="000C0AEC">
        <w:t xml:space="preserve">UL </w:t>
      </w:r>
      <w:r w:rsidR="00567E29">
        <w:t xml:space="preserve">reception, since </w:t>
      </w:r>
      <w:r w:rsidR="00B07ED7">
        <w:t>taking</w:t>
      </w:r>
      <w:r w:rsidR="00155953">
        <w:t xml:space="preserve"> SCell as the timing reference cell</w:t>
      </w:r>
      <w:r w:rsidR="00567E29">
        <w:t xml:space="preserve"> </w:t>
      </w:r>
      <w:r w:rsidR="00155953">
        <w:t>will on</w:t>
      </w:r>
      <w:r w:rsidR="00567E29">
        <w:t xml:space="preserve">ly </w:t>
      </w:r>
      <w:r w:rsidR="00F778DB">
        <w:t xml:space="preserve">introduce timing difference </w:t>
      </w:r>
      <m:oMath>
        <m:r>
          <m:rPr>
            <m:sty m:val="p"/>
          </m:rPr>
          <w:rPr>
            <w:rFonts w:ascii="Cambria Math" w:hAnsi="Cambria Math"/>
          </w:rPr>
          <w:sym w:font="Symbol" w:char="F044"/>
        </m:r>
        <m:r>
          <m:rPr>
            <m:sty m:val="p"/>
          </m:rPr>
          <w:rPr>
            <w:rFonts w:ascii="Cambria Math" w:hAnsi="Cambria Math"/>
          </w:rPr>
          <m:t>T</m:t>
        </m:r>
      </m:oMath>
      <w:r w:rsidR="00567E29">
        <w:t xml:space="preserve"> on the DL path and</w:t>
      </w:r>
      <w:r w:rsidR="00155953">
        <w:t xml:space="preserve"> will </w:t>
      </w:r>
      <w:r w:rsidR="00567E29">
        <w:t xml:space="preserve">not </w:t>
      </w:r>
      <w:r w:rsidR="006F40B9">
        <w:t xml:space="preserve">further </w:t>
      </w:r>
      <w:r w:rsidR="00F778DB">
        <w:t>introduce timing difference</w:t>
      </w:r>
      <w:r w:rsidR="00155953">
        <w:t xml:space="preserve"> on the UL </w:t>
      </w:r>
      <w:r w:rsidR="00567E29">
        <w:t>path to PCell.</w:t>
      </w:r>
      <w:r w:rsidR="00454A30">
        <w:t xml:space="preserve"> Therefore, if UE changed its DL timing reference from PCell to SCell, UE takes gradual UL timing adjustment to compensate the DL timing difference between PCell and SCel.</w:t>
      </w:r>
    </w:p>
    <w:p w:rsidR="00196D92" w:rsidRPr="00B07ED7" w:rsidRDefault="00D43279" w:rsidP="0007363B">
      <w:pPr>
        <w:jc w:val="both"/>
        <w:rPr>
          <w:rFonts w:ascii="Calibri" w:eastAsia="SimSun" w:hAnsi="Calibri" w:cs="Arial"/>
          <w:b/>
          <w:bCs/>
        </w:rPr>
      </w:pPr>
      <w:bookmarkStart w:id="1" w:name="_Ref32221946"/>
      <w:r w:rsidRPr="00630F9B">
        <w:rPr>
          <w:rFonts w:ascii="Calibri" w:eastAsia="SimSun" w:hAnsi="Calibri" w:cs="Arial"/>
          <w:b/>
          <w:bCs/>
        </w:rPr>
        <w:t xml:space="preserve">Observation </w:t>
      </w:r>
      <w:r w:rsidR="00474780" w:rsidRPr="00630F9B">
        <w:rPr>
          <w:rFonts w:ascii="Calibri" w:eastAsia="SimSun" w:hAnsi="Calibri" w:cs="Arial"/>
          <w:b/>
          <w:bCs/>
        </w:rPr>
        <w:fldChar w:fldCharType="begin"/>
      </w:r>
      <w:r w:rsidRPr="00630F9B">
        <w:rPr>
          <w:rFonts w:ascii="Calibri" w:eastAsia="SimSun" w:hAnsi="Calibri" w:cs="Arial"/>
          <w:b/>
          <w:bCs/>
        </w:rPr>
        <w:instrText xml:space="preserve"> SEQ Observation \* ARABIC </w:instrText>
      </w:r>
      <w:r w:rsidR="00474780" w:rsidRPr="00630F9B">
        <w:rPr>
          <w:rFonts w:ascii="Calibri" w:eastAsia="SimSun" w:hAnsi="Calibri" w:cs="Arial"/>
          <w:b/>
          <w:bCs/>
        </w:rPr>
        <w:fldChar w:fldCharType="separate"/>
      </w:r>
      <w:r w:rsidR="006F40B9">
        <w:rPr>
          <w:rFonts w:ascii="Calibri" w:eastAsia="SimSun" w:hAnsi="Calibri" w:cs="Arial"/>
          <w:b/>
          <w:bCs/>
          <w:noProof/>
        </w:rPr>
        <w:t>1</w:t>
      </w:r>
      <w:r w:rsidR="00474780" w:rsidRPr="00630F9B">
        <w:rPr>
          <w:rFonts w:ascii="Calibri" w:eastAsia="SimSun" w:hAnsi="Calibri" w:cs="Arial"/>
          <w:b/>
          <w:bCs/>
        </w:rPr>
        <w:fldChar w:fldCharType="end"/>
      </w:r>
      <w:r w:rsidRPr="00630F9B">
        <w:rPr>
          <w:rFonts w:ascii="Calibri" w:eastAsia="SimSun" w:hAnsi="Calibri" w:cs="Arial"/>
          <w:b/>
          <w:bCs/>
        </w:rPr>
        <w:t xml:space="preserve">: </w:t>
      </w:r>
      <w:r w:rsidR="00D833AA">
        <w:rPr>
          <w:b/>
        </w:rPr>
        <w:t xml:space="preserve">By applying </w:t>
      </w:r>
      <w:r w:rsidR="00B07ED7" w:rsidRPr="00B07ED7">
        <w:rPr>
          <w:b/>
        </w:rPr>
        <w:t xml:space="preserve">one shot </w:t>
      </w:r>
      <w:r w:rsidR="006F40B9">
        <w:rPr>
          <w:b/>
        </w:rPr>
        <w:t xml:space="preserve">timing </w:t>
      </w:r>
      <w:r w:rsidR="00B07ED7" w:rsidRPr="00B07ED7">
        <w:rPr>
          <w:b/>
        </w:rPr>
        <w:t>adjustment when SCell is taken as timing reference, it will over-compensate</w:t>
      </w:r>
      <w:r w:rsidR="00F778DB">
        <w:rPr>
          <w:b/>
        </w:rPr>
        <w:t xml:space="preserve"> </w:t>
      </w:r>
      <w:r w:rsidR="00B07ED7" w:rsidRPr="00236DED">
        <w:rPr>
          <w:b/>
        </w:rPr>
        <w:t xml:space="preserve">at PCell </w:t>
      </w:r>
      <w:r w:rsidR="000C0AEC" w:rsidRPr="00236DED">
        <w:rPr>
          <w:b/>
        </w:rPr>
        <w:t xml:space="preserve">UL </w:t>
      </w:r>
      <w:r w:rsidR="00B07ED7" w:rsidRPr="00236DED">
        <w:rPr>
          <w:b/>
        </w:rPr>
        <w:t>reception.</w:t>
      </w:r>
      <w:bookmarkEnd w:id="1"/>
    </w:p>
    <w:p w:rsidR="00B07ED7" w:rsidRPr="00F778DB" w:rsidRDefault="001B4851" w:rsidP="00567E29">
      <w:pPr>
        <w:pStyle w:val="af1"/>
        <w:jc w:val="both"/>
        <w:rPr>
          <w:lang w:eastAsia="en-US"/>
        </w:rPr>
      </w:pPr>
      <w:bookmarkStart w:id="2" w:name="_Ref32221957"/>
      <w:r w:rsidRPr="00D43279">
        <w:rPr>
          <w:rFonts w:ascii="Calibri" w:eastAsia="SimSun" w:hAnsi="Calibri" w:cs="Arial"/>
          <w:bCs/>
          <w:sz w:val="22"/>
          <w:szCs w:val="22"/>
        </w:rPr>
        <w:t xml:space="preserve">Proposal </w:t>
      </w:r>
      <w:r w:rsidR="00474780" w:rsidRPr="00D43279">
        <w:rPr>
          <w:rFonts w:ascii="Calibri" w:eastAsia="SimSun" w:hAnsi="Calibri" w:cs="Arial"/>
          <w:bCs/>
          <w:sz w:val="22"/>
          <w:szCs w:val="22"/>
        </w:rPr>
        <w:fldChar w:fldCharType="begin"/>
      </w:r>
      <w:r w:rsidRPr="00D43279">
        <w:rPr>
          <w:rFonts w:ascii="Calibri" w:eastAsia="SimSun" w:hAnsi="Calibri" w:cs="Arial"/>
          <w:bCs/>
          <w:sz w:val="22"/>
          <w:szCs w:val="22"/>
        </w:rPr>
        <w:instrText xml:space="preserve"> SEQ Proposal \* ARABIC </w:instrText>
      </w:r>
      <w:r w:rsidR="00474780" w:rsidRPr="00D43279">
        <w:rPr>
          <w:rFonts w:ascii="Calibri" w:eastAsia="SimSun" w:hAnsi="Calibri" w:cs="Arial"/>
          <w:bCs/>
          <w:sz w:val="22"/>
          <w:szCs w:val="22"/>
        </w:rPr>
        <w:fldChar w:fldCharType="separate"/>
      </w:r>
      <w:r w:rsidR="006F40B9">
        <w:rPr>
          <w:rFonts w:ascii="Calibri" w:eastAsia="SimSun" w:hAnsi="Calibri" w:cs="Arial"/>
          <w:bCs/>
          <w:noProof/>
          <w:sz w:val="22"/>
          <w:szCs w:val="22"/>
        </w:rPr>
        <w:t>1</w:t>
      </w:r>
      <w:r w:rsidR="00474780" w:rsidRPr="00D43279">
        <w:rPr>
          <w:rFonts w:ascii="Calibri" w:eastAsia="SimSun" w:hAnsi="Calibri" w:cs="Arial"/>
          <w:bCs/>
          <w:sz w:val="22"/>
          <w:szCs w:val="22"/>
        </w:rPr>
        <w:fldChar w:fldCharType="end"/>
      </w:r>
      <w:r w:rsidRPr="00D43279">
        <w:rPr>
          <w:rFonts w:ascii="Calibri" w:eastAsia="SimSun" w:hAnsi="Calibri" w:cs="Arial"/>
          <w:bCs/>
          <w:sz w:val="22"/>
          <w:szCs w:val="22"/>
        </w:rPr>
        <w:t xml:space="preserve">: </w:t>
      </w:r>
      <w:r w:rsidR="00B07ED7">
        <w:rPr>
          <w:sz w:val="22"/>
          <w:szCs w:val="22"/>
        </w:rPr>
        <w:t>T</w:t>
      </w:r>
      <w:r w:rsidR="00B07ED7" w:rsidRPr="00B07ED7">
        <w:rPr>
          <w:sz w:val="22"/>
          <w:szCs w:val="22"/>
        </w:rPr>
        <w:t>he one shot timing adjustment</w:t>
      </w:r>
      <w:r w:rsidR="00F778DB">
        <w:rPr>
          <w:sz w:val="22"/>
          <w:szCs w:val="22"/>
        </w:rPr>
        <w:t xml:space="preserve"> </w:t>
      </w:r>
      <w:r w:rsidR="00F778DB" w:rsidRPr="00236DED">
        <w:rPr>
          <w:sz w:val="22"/>
          <w:szCs w:val="22"/>
        </w:rPr>
        <w:t>is</w:t>
      </w:r>
      <w:r w:rsidR="00B07ED7" w:rsidRPr="00236DED">
        <w:rPr>
          <w:sz w:val="22"/>
          <w:szCs w:val="22"/>
        </w:rPr>
        <w:t xml:space="preserve"> </w:t>
      </w:r>
      <w:r w:rsidR="00F778DB" w:rsidRPr="00236DED">
        <w:rPr>
          <w:sz w:val="22"/>
          <w:szCs w:val="22"/>
        </w:rPr>
        <w:t xml:space="preserve">not </w:t>
      </w:r>
      <w:r w:rsidR="00B07ED7" w:rsidRPr="00236DED">
        <w:rPr>
          <w:sz w:val="22"/>
          <w:szCs w:val="22"/>
        </w:rPr>
        <w:t xml:space="preserve">applied </w:t>
      </w:r>
      <w:r w:rsidR="00F778DB" w:rsidRPr="00236DED">
        <w:rPr>
          <w:sz w:val="22"/>
          <w:szCs w:val="22"/>
        </w:rPr>
        <w:t>for the case that UE takes an activated SCell as the new timing reference cell.</w:t>
      </w:r>
      <w:r w:rsidR="00454A30" w:rsidRPr="00236DED">
        <w:rPr>
          <w:sz w:val="22"/>
          <w:szCs w:val="22"/>
        </w:rPr>
        <w:t xml:space="preserve"> </w:t>
      </w:r>
      <w:r w:rsidR="00474780" w:rsidRPr="00236DED">
        <w:rPr>
          <w:sz w:val="22"/>
          <w:szCs w:val="22"/>
        </w:rPr>
        <w:t>Gradual UL tim</w:t>
      </w:r>
      <w:r w:rsidR="00474780" w:rsidRPr="00474780">
        <w:rPr>
          <w:sz w:val="22"/>
          <w:szCs w:val="22"/>
        </w:rPr>
        <w:t>ing adjustment is assumed.</w:t>
      </w:r>
    </w:p>
    <w:bookmarkEnd w:id="2"/>
    <w:p w:rsidR="00CE0D5E" w:rsidRPr="000C45FD" w:rsidRDefault="00141644" w:rsidP="009158AC">
      <w:pPr>
        <w:pStyle w:val="1"/>
        <w:numPr>
          <w:ilvl w:val="0"/>
          <w:numId w:val="1"/>
        </w:numPr>
        <w:rPr>
          <w:rFonts w:ascii="Calibri" w:hAnsi="Calibri"/>
          <w:lang w:eastAsia="zh-CN"/>
        </w:rPr>
      </w:pPr>
      <w:r>
        <w:rPr>
          <w:rFonts w:ascii="Calibri" w:hAnsi="Calibri"/>
        </w:rPr>
        <w:t>Summary</w:t>
      </w:r>
    </w:p>
    <w:p w:rsidR="00814A34" w:rsidRDefault="006F7557" w:rsidP="00814A34">
      <w:pPr>
        <w:adjustRightInd w:val="0"/>
        <w:snapToGrid w:val="0"/>
        <w:spacing w:before="180" w:after="120"/>
        <w:jc w:val="both"/>
      </w:pPr>
      <w:r w:rsidRPr="00A75CA4">
        <w:rPr>
          <w:rFonts w:hint="eastAsia"/>
        </w:rPr>
        <w:t xml:space="preserve">In this </w:t>
      </w:r>
      <w:r w:rsidRPr="00A75CA4">
        <w:t>paper,</w:t>
      </w:r>
      <w:r w:rsidR="00FB24ED" w:rsidRPr="00A75CA4">
        <w:rPr>
          <w:rFonts w:hint="eastAsia"/>
        </w:rPr>
        <w:t xml:space="preserve"> </w:t>
      </w:r>
      <w:r w:rsidR="00F778DB">
        <w:t xml:space="preserve">it provides the view on </w:t>
      </w:r>
      <w:r w:rsidR="00BB6E93" w:rsidRPr="00A75CA4">
        <w:t xml:space="preserve">the </w:t>
      </w:r>
      <w:r w:rsidR="00D833AA">
        <w:t xml:space="preserve">applicability of </w:t>
      </w:r>
      <w:r w:rsidR="00F778DB">
        <w:t xml:space="preserve">one shot adjustment </w:t>
      </w:r>
      <w:r w:rsidR="00D833AA">
        <w:t>in NR-U</w:t>
      </w:r>
      <w:r w:rsidR="000D3205" w:rsidRPr="00A75CA4">
        <w:t>. We have the following observations and proposals</w:t>
      </w:r>
      <w:r w:rsidR="007E7E51" w:rsidRPr="00A75CA4">
        <w:t>:</w:t>
      </w:r>
    </w:p>
    <w:p w:rsidR="00814A34" w:rsidRDefault="00474780" w:rsidP="00814A34">
      <w:pPr>
        <w:adjustRightInd w:val="0"/>
        <w:snapToGrid w:val="0"/>
        <w:spacing w:before="180" w:after="120"/>
        <w:jc w:val="both"/>
      </w:pPr>
      <w:r>
        <w:fldChar w:fldCharType="begin"/>
      </w:r>
      <w:r w:rsidR="00814A34">
        <w:instrText xml:space="preserve"> REF _Ref32221946 \h </w:instrText>
      </w:r>
      <w:r>
        <w:fldChar w:fldCharType="separate"/>
      </w:r>
      <w:r w:rsidR="00236DED" w:rsidRPr="00630F9B">
        <w:rPr>
          <w:rFonts w:ascii="Calibri" w:eastAsia="SimSun" w:hAnsi="Calibri" w:cs="Arial"/>
          <w:b/>
          <w:bCs/>
        </w:rPr>
        <w:t xml:space="preserve">Observation </w:t>
      </w:r>
      <w:r w:rsidR="00236DED">
        <w:rPr>
          <w:rFonts w:ascii="Calibri" w:eastAsia="SimSun" w:hAnsi="Calibri" w:cs="Arial"/>
          <w:b/>
          <w:bCs/>
          <w:noProof/>
        </w:rPr>
        <w:t>1</w:t>
      </w:r>
      <w:r w:rsidR="00236DED" w:rsidRPr="00630F9B">
        <w:rPr>
          <w:rFonts w:ascii="Calibri" w:eastAsia="SimSun" w:hAnsi="Calibri" w:cs="Arial"/>
          <w:b/>
          <w:bCs/>
        </w:rPr>
        <w:t xml:space="preserve">: </w:t>
      </w:r>
      <w:r w:rsidR="00236DED">
        <w:rPr>
          <w:b/>
        </w:rPr>
        <w:t xml:space="preserve">By applying </w:t>
      </w:r>
      <w:r w:rsidR="00236DED" w:rsidRPr="00B07ED7">
        <w:rPr>
          <w:b/>
        </w:rPr>
        <w:t xml:space="preserve">one shot </w:t>
      </w:r>
      <w:r w:rsidR="00236DED">
        <w:rPr>
          <w:b/>
        </w:rPr>
        <w:t xml:space="preserve">timing </w:t>
      </w:r>
      <w:r w:rsidR="00236DED" w:rsidRPr="00B07ED7">
        <w:rPr>
          <w:b/>
        </w:rPr>
        <w:t>adjustment when SCell is taken as timing reference, it will over-compensate</w:t>
      </w:r>
      <w:r w:rsidR="00236DED">
        <w:rPr>
          <w:b/>
        </w:rPr>
        <w:t xml:space="preserve"> </w:t>
      </w:r>
      <w:r w:rsidR="00236DED" w:rsidRPr="00236DED">
        <w:rPr>
          <w:b/>
        </w:rPr>
        <w:t>at PCell UL reception.</w:t>
      </w:r>
      <w:r>
        <w:fldChar w:fldCharType="end"/>
      </w:r>
    </w:p>
    <w:p w:rsidR="00236DED" w:rsidRPr="00F778DB" w:rsidRDefault="00474780" w:rsidP="00236DED">
      <w:pPr>
        <w:adjustRightInd w:val="0"/>
        <w:snapToGrid w:val="0"/>
        <w:spacing w:before="180"/>
        <w:rPr>
          <w:lang w:eastAsia="en-US"/>
        </w:rPr>
      </w:pPr>
      <w:r w:rsidRPr="00814A34">
        <w:rPr>
          <w:b/>
        </w:rPr>
        <w:fldChar w:fldCharType="begin"/>
      </w:r>
      <w:r w:rsidR="00814A34" w:rsidRPr="00814A34">
        <w:rPr>
          <w:b/>
        </w:rPr>
        <w:instrText xml:space="preserve"> REF _Ref32221957 \h </w:instrText>
      </w:r>
      <w:r w:rsidR="00814A34">
        <w:rPr>
          <w:b/>
        </w:rPr>
        <w:instrText xml:space="preserve"> \* MERGEFORMAT </w:instrText>
      </w:r>
      <w:r w:rsidRPr="00814A34">
        <w:rPr>
          <w:b/>
        </w:rPr>
      </w:r>
      <w:r w:rsidRPr="00814A34">
        <w:rPr>
          <w:b/>
        </w:rPr>
        <w:fldChar w:fldCharType="separate"/>
      </w:r>
      <w:r w:rsidR="00236DED" w:rsidRPr="00236DED">
        <w:rPr>
          <w:rFonts w:ascii="Calibri" w:eastAsia="SimSun" w:hAnsi="Calibri" w:cs="Arial"/>
          <w:b/>
          <w:bCs/>
        </w:rPr>
        <w:t xml:space="preserve">Proposal </w:t>
      </w:r>
      <w:r w:rsidR="00236DED" w:rsidRPr="00236DED">
        <w:rPr>
          <w:rFonts w:ascii="Calibri" w:eastAsia="SimSun" w:hAnsi="Calibri" w:cs="Arial"/>
          <w:b/>
          <w:bCs/>
          <w:noProof/>
        </w:rPr>
        <w:t>1</w:t>
      </w:r>
      <w:r w:rsidR="00236DED" w:rsidRPr="00236DED">
        <w:rPr>
          <w:rFonts w:ascii="Calibri" w:eastAsia="SimSun" w:hAnsi="Calibri" w:cs="Arial"/>
          <w:b/>
          <w:bCs/>
        </w:rPr>
        <w:t>: The one shot timing adjustment</w:t>
      </w:r>
      <w:r w:rsidR="00236DED" w:rsidRPr="00236DED">
        <w:rPr>
          <w:b/>
          <w:i/>
          <w:iCs/>
        </w:rPr>
        <w:t xml:space="preserve"> </w:t>
      </w:r>
      <w:r w:rsidR="00236DED" w:rsidRPr="00236DED">
        <w:rPr>
          <w:b/>
          <w:iCs/>
        </w:rPr>
        <w:t>is</w:t>
      </w:r>
      <w:r w:rsidR="00236DED" w:rsidRPr="00236DED">
        <w:rPr>
          <w:b/>
        </w:rPr>
        <w:t xml:space="preserve"> not applied for </w:t>
      </w:r>
      <w:r w:rsidR="00236DED" w:rsidRPr="00236DED">
        <w:rPr>
          <w:rFonts w:ascii="Calibri" w:eastAsia="SimSun" w:hAnsi="Calibri" w:cs="Arial"/>
          <w:b/>
          <w:bCs/>
        </w:rPr>
        <w:t xml:space="preserve">the case that UE takes an activated SCell as the new timing reference cell. </w:t>
      </w:r>
      <w:r w:rsidR="00236DED" w:rsidRPr="00236DED">
        <w:rPr>
          <w:b/>
        </w:rPr>
        <w:t>Gradual UL timing adjustment is assumed.</w:t>
      </w:r>
    </w:p>
    <w:p w:rsidR="00814A34" w:rsidRPr="00814A34" w:rsidRDefault="00474780" w:rsidP="00814A34">
      <w:pPr>
        <w:adjustRightInd w:val="0"/>
        <w:snapToGrid w:val="0"/>
        <w:spacing w:before="180" w:after="120"/>
        <w:jc w:val="both"/>
        <w:rPr>
          <w:b/>
        </w:rPr>
      </w:pPr>
      <w:r w:rsidRPr="00814A34">
        <w:rPr>
          <w:b/>
        </w:rPr>
        <w:lastRenderedPageBreak/>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C80529" w:rsidRDefault="00A65E18" w:rsidP="00D63646">
      <w:pPr>
        <w:rPr>
          <w:lang w:eastAsia="en-US"/>
        </w:rPr>
      </w:pPr>
      <w:r w:rsidRPr="00F54159">
        <w:rPr>
          <w:lang w:val="en-GB" w:eastAsia="en-US"/>
        </w:rPr>
        <w:t xml:space="preserve">[1] </w:t>
      </w:r>
      <w:r w:rsidR="00BA426D" w:rsidRPr="005470E7">
        <w:rPr>
          <w:lang w:val="en-GB" w:eastAsia="en-US"/>
        </w:rPr>
        <w:t xml:space="preserve">R4-1915777, </w:t>
      </w:r>
      <w:r w:rsidR="00BA426D" w:rsidRPr="005470E7">
        <w:rPr>
          <w:lang w:eastAsia="en-US"/>
        </w:rPr>
        <w:t>WF on NR-U RRM Requirements, Ericsson.</w:t>
      </w:r>
    </w:p>
    <w:p w:rsidR="00400543" w:rsidRPr="003B0EC5" w:rsidRDefault="00400543" w:rsidP="00400543">
      <w:pPr>
        <w:rPr>
          <w:rFonts w:eastAsia="新細明體" w:cs="Calibri"/>
          <w:color w:val="0D0D0D"/>
        </w:rPr>
      </w:pPr>
      <w:r>
        <w:rPr>
          <w:lang w:val="en-GB" w:eastAsia="en-US"/>
        </w:rPr>
        <w:t>[2</w:t>
      </w:r>
      <w:r w:rsidRPr="00ED7C55">
        <w:rPr>
          <w:lang w:val="en-GB" w:eastAsia="en-US"/>
        </w:rPr>
        <w:t xml:space="preserve">] </w:t>
      </w:r>
      <w:r w:rsidRPr="00ED7C55">
        <w:rPr>
          <w:rFonts w:eastAsia="新細明體" w:cs="Calibri"/>
          <w:color w:val="0D0D0D"/>
        </w:rPr>
        <w:t xml:space="preserve">TS38.133, NR; Requirements for support of </w:t>
      </w:r>
      <w:r>
        <w:rPr>
          <w:rFonts w:eastAsia="新細明體" w:cs="Calibri"/>
          <w:color w:val="0D0D0D"/>
        </w:rPr>
        <w:t>radio resource management, V15.8</w:t>
      </w:r>
      <w:r w:rsidRPr="00ED7C55">
        <w:rPr>
          <w:rFonts w:eastAsia="新細明體" w:cs="Calibri"/>
          <w:color w:val="0D0D0D"/>
        </w:rPr>
        <w:t>.0.</w:t>
      </w:r>
    </w:p>
    <w:p w:rsidR="00400543" w:rsidRPr="00923722" w:rsidRDefault="00400543" w:rsidP="00D63646">
      <w:pPr>
        <w:rPr>
          <w:rFonts w:eastAsia="新細明體" w:cs="Calibri"/>
          <w:color w:val="0D0D0D"/>
        </w:rPr>
      </w:pPr>
    </w:p>
    <w:sectPr w:rsidR="00400543" w:rsidRPr="0092372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B6A" w:rsidRDefault="00747B6A">
      <w:r>
        <w:separator/>
      </w:r>
    </w:p>
  </w:endnote>
  <w:endnote w:type="continuationSeparator" w:id="0">
    <w:p w:rsidR="00747B6A" w:rsidRDefault="0074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B6A" w:rsidRDefault="00747B6A">
      <w:r>
        <w:separator/>
      </w:r>
    </w:p>
  </w:footnote>
  <w:footnote w:type="continuationSeparator" w:id="0">
    <w:p w:rsidR="00747B6A" w:rsidRDefault="00747B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F28C3"/>
    <w:multiLevelType w:val="hybridMultilevel"/>
    <w:tmpl w:val="0B16C314"/>
    <w:lvl w:ilvl="0" w:tplc="64D0E02E">
      <w:start w:val="1"/>
      <w:numFmt w:val="bullet"/>
      <w:lvlText w:val="•"/>
      <w:lvlJc w:val="left"/>
      <w:pPr>
        <w:tabs>
          <w:tab w:val="num" w:pos="720"/>
        </w:tabs>
        <w:ind w:left="720" w:hanging="360"/>
      </w:pPr>
      <w:rPr>
        <w:rFonts w:ascii="Arial" w:hAnsi="Arial" w:hint="default"/>
      </w:rPr>
    </w:lvl>
    <w:lvl w:ilvl="1" w:tplc="D8DE3FE2" w:tentative="1">
      <w:start w:val="1"/>
      <w:numFmt w:val="bullet"/>
      <w:lvlText w:val="•"/>
      <w:lvlJc w:val="left"/>
      <w:pPr>
        <w:tabs>
          <w:tab w:val="num" w:pos="1440"/>
        </w:tabs>
        <w:ind w:left="1440" w:hanging="360"/>
      </w:pPr>
      <w:rPr>
        <w:rFonts w:ascii="Arial" w:hAnsi="Arial" w:hint="default"/>
      </w:rPr>
    </w:lvl>
    <w:lvl w:ilvl="2" w:tplc="4D262818" w:tentative="1">
      <w:start w:val="1"/>
      <w:numFmt w:val="bullet"/>
      <w:lvlText w:val="•"/>
      <w:lvlJc w:val="left"/>
      <w:pPr>
        <w:tabs>
          <w:tab w:val="num" w:pos="2160"/>
        </w:tabs>
        <w:ind w:left="2160" w:hanging="360"/>
      </w:pPr>
      <w:rPr>
        <w:rFonts w:ascii="Arial" w:hAnsi="Arial" w:hint="default"/>
      </w:rPr>
    </w:lvl>
    <w:lvl w:ilvl="3" w:tplc="970645DA" w:tentative="1">
      <w:start w:val="1"/>
      <w:numFmt w:val="bullet"/>
      <w:lvlText w:val="•"/>
      <w:lvlJc w:val="left"/>
      <w:pPr>
        <w:tabs>
          <w:tab w:val="num" w:pos="2880"/>
        </w:tabs>
        <w:ind w:left="2880" w:hanging="360"/>
      </w:pPr>
      <w:rPr>
        <w:rFonts w:ascii="Arial" w:hAnsi="Arial" w:hint="default"/>
      </w:rPr>
    </w:lvl>
    <w:lvl w:ilvl="4" w:tplc="34B8DF7A" w:tentative="1">
      <w:start w:val="1"/>
      <w:numFmt w:val="bullet"/>
      <w:lvlText w:val="•"/>
      <w:lvlJc w:val="left"/>
      <w:pPr>
        <w:tabs>
          <w:tab w:val="num" w:pos="3600"/>
        </w:tabs>
        <w:ind w:left="3600" w:hanging="360"/>
      </w:pPr>
      <w:rPr>
        <w:rFonts w:ascii="Arial" w:hAnsi="Arial" w:hint="default"/>
      </w:rPr>
    </w:lvl>
    <w:lvl w:ilvl="5" w:tplc="D3088FAE" w:tentative="1">
      <w:start w:val="1"/>
      <w:numFmt w:val="bullet"/>
      <w:lvlText w:val="•"/>
      <w:lvlJc w:val="left"/>
      <w:pPr>
        <w:tabs>
          <w:tab w:val="num" w:pos="4320"/>
        </w:tabs>
        <w:ind w:left="4320" w:hanging="360"/>
      </w:pPr>
      <w:rPr>
        <w:rFonts w:ascii="Arial" w:hAnsi="Arial" w:hint="default"/>
      </w:rPr>
    </w:lvl>
    <w:lvl w:ilvl="6" w:tplc="7562CF4C" w:tentative="1">
      <w:start w:val="1"/>
      <w:numFmt w:val="bullet"/>
      <w:lvlText w:val="•"/>
      <w:lvlJc w:val="left"/>
      <w:pPr>
        <w:tabs>
          <w:tab w:val="num" w:pos="5040"/>
        </w:tabs>
        <w:ind w:left="5040" w:hanging="360"/>
      </w:pPr>
      <w:rPr>
        <w:rFonts w:ascii="Arial" w:hAnsi="Arial" w:hint="default"/>
      </w:rPr>
    </w:lvl>
    <w:lvl w:ilvl="7" w:tplc="52201764" w:tentative="1">
      <w:start w:val="1"/>
      <w:numFmt w:val="bullet"/>
      <w:lvlText w:val="•"/>
      <w:lvlJc w:val="left"/>
      <w:pPr>
        <w:tabs>
          <w:tab w:val="num" w:pos="5760"/>
        </w:tabs>
        <w:ind w:left="5760" w:hanging="360"/>
      </w:pPr>
      <w:rPr>
        <w:rFonts w:ascii="Arial" w:hAnsi="Arial" w:hint="default"/>
      </w:rPr>
    </w:lvl>
    <w:lvl w:ilvl="8" w:tplc="C42E9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576D84"/>
    <w:multiLevelType w:val="multilevel"/>
    <w:tmpl w:val="3EFC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F4295"/>
    <w:multiLevelType w:val="multilevel"/>
    <w:tmpl w:val="10422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5E5EB1"/>
    <w:multiLevelType w:val="hybridMultilevel"/>
    <w:tmpl w:val="D7267566"/>
    <w:lvl w:ilvl="0" w:tplc="4D7610D0">
      <w:start w:val="1"/>
      <w:numFmt w:val="bullet"/>
      <w:lvlText w:val="•"/>
      <w:lvlJc w:val="left"/>
      <w:pPr>
        <w:tabs>
          <w:tab w:val="num" w:pos="720"/>
        </w:tabs>
        <w:ind w:left="720" w:hanging="360"/>
      </w:pPr>
      <w:rPr>
        <w:rFonts w:ascii="Arial" w:hAnsi="Arial" w:hint="default"/>
      </w:rPr>
    </w:lvl>
    <w:lvl w:ilvl="1" w:tplc="57ACB2D6">
      <w:start w:val="28"/>
      <w:numFmt w:val="bullet"/>
      <w:lvlText w:val="•"/>
      <w:lvlJc w:val="left"/>
      <w:pPr>
        <w:tabs>
          <w:tab w:val="num" w:pos="1440"/>
        </w:tabs>
        <w:ind w:left="1440" w:hanging="360"/>
      </w:pPr>
      <w:rPr>
        <w:rFonts w:ascii="Arial" w:hAnsi="Arial" w:hint="default"/>
      </w:rPr>
    </w:lvl>
    <w:lvl w:ilvl="2" w:tplc="676AC29E" w:tentative="1">
      <w:start w:val="1"/>
      <w:numFmt w:val="bullet"/>
      <w:lvlText w:val="•"/>
      <w:lvlJc w:val="left"/>
      <w:pPr>
        <w:tabs>
          <w:tab w:val="num" w:pos="2160"/>
        </w:tabs>
        <w:ind w:left="2160" w:hanging="360"/>
      </w:pPr>
      <w:rPr>
        <w:rFonts w:ascii="Arial" w:hAnsi="Arial" w:hint="default"/>
      </w:rPr>
    </w:lvl>
    <w:lvl w:ilvl="3" w:tplc="A5C2700E" w:tentative="1">
      <w:start w:val="1"/>
      <w:numFmt w:val="bullet"/>
      <w:lvlText w:val="•"/>
      <w:lvlJc w:val="left"/>
      <w:pPr>
        <w:tabs>
          <w:tab w:val="num" w:pos="2880"/>
        </w:tabs>
        <w:ind w:left="2880" w:hanging="360"/>
      </w:pPr>
      <w:rPr>
        <w:rFonts w:ascii="Arial" w:hAnsi="Arial" w:hint="default"/>
      </w:rPr>
    </w:lvl>
    <w:lvl w:ilvl="4" w:tplc="3190D020" w:tentative="1">
      <w:start w:val="1"/>
      <w:numFmt w:val="bullet"/>
      <w:lvlText w:val="•"/>
      <w:lvlJc w:val="left"/>
      <w:pPr>
        <w:tabs>
          <w:tab w:val="num" w:pos="3600"/>
        </w:tabs>
        <w:ind w:left="3600" w:hanging="360"/>
      </w:pPr>
      <w:rPr>
        <w:rFonts w:ascii="Arial" w:hAnsi="Arial" w:hint="default"/>
      </w:rPr>
    </w:lvl>
    <w:lvl w:ilvl="5" w:tplc="D4684204" w:tentative="1">
      <w:start w:val="1"/>
      <w:numFmt w:val="bullet"/>
      <w:lvlText w:val="•"/>
      <w:lvlJc w:val="left"/>
      <w:pPr>
        <w:tabs>
          <w:tab w:val="num" w:pos="4320"/>
        </w:tabs>
        <w:ind w:left="4320" w:hanging="360"/>
      </w:pPr>
      <w:rPr>
        <w:rFonts w:ascii="Arial" w:hAnsi="Arial" w:hint="default"/>
      </w:rPr>
    </w:lvl>
    <w:lvl w:ilvl="6" w:tplc="23B8B158" w:tentative="1">
      <w:start w:val="1"/>
      <w:numFmt w:val="bullet"/>
      <w:lvlText w:val="•"/>
      <w:lvlJc w:val="left"/>
      <w:pPr>
        <w:tabs>
          <w:tab w:val="num" w:pos="5040"/>
        </w:tabs>
        <w:ind w:left="5040" w:hanging="360"/>
      </w:pPr>
      <w:rPr>
        <w:rFonts w:ascii="Arial" w:hAnsi="Arial" w:hint="default"/>
      </w:rPr>
    </w:lvl>
    <w:lvl w:ilvl="7" w:tplc="02D4C664" w:tentative="1">
      <w:start w:val="1"/>
      <w:numFmt w:val="bullet"/>
      <w:lvlText w:val="•"/>
      <w:lvlJc w:val="left"/>
      <w:pPr>
        <w:tabs>
          <w:tab w:val="num" w:pos="5760"/>
        </w:tabs>
        <w:ind w:left="5760" w:hanging="360"/>
      </w:pPr>
      <w:rPr>
        <w:rFonts w:ascii="Arial" w:hAnsi="Arial" w:hint="default"/>
      </w:rPr>
    </w:lvl>
    <w:lvl w:ilvl="8" w:tplc="966A02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1F1BFF"/>
    <w:multiLevelType w:val="hybridMultilevel"/>
    <w:tmpl w:val="5AB649EC"/>
    <w:lvl w:ilvl="0" w:tplc="32AC7564">
      <w:start w:val="1"/>
      <w:numFmt w:val="bullet"/>
      <w:lvlText w:val="•"/>
      <w:lvlJc w:val="left"/>
      <w:pPr>
        <w:tabs>
          <w:tab w:val="num" w:pos="720"/>
        </w:tabs>
        <w:ind w:left="720" w:hanging="360"/>
      </w:pPr>
      <w:rPr>
        <w:rFonts w:ascii="Arial" w:hAnsi="Arial" w:hint="default"/>
      </w:rPr>
    </w:lvl>
    <w:lvl w:ilvl="1" w:tplc="D7C0A164" w:tentative="1">
      <w:start w:val="1"/>
      <w:numFmt w:val="bullet"/>
      <w:lvlText w:val="•"/>
      <w:lvlJc w:val="left"/>
      <w:pPr>
        <w:tabs>
          <w:tab w:val="num" w:pos="1440"/>
        </w:tabs>
        <w:ind w:left="1440" w:hanging="360"/>
      </w:pPr>
      <w:rPr>
        <w:rFonts w:ascii="Arial" w:hAnsi="Arial" w:hint="default"/>
      </w:rPr>
    </w:lvl>
    <w:lvl w:ilvl="2" w:tplc="29B8E0B8" w:tentative="1">
      <w:start w:val="1"/>
      <w:numFmt w:val="bullet"/>
      <w:lvlText w:val="•"/>
      <w:lvlJc w:val="left"/>
      <w:pPr>
        <w:tabs>
          <w:tab w:val="num" w:pos="2160"/>
        </w:tabs>
        <w:ind w:left="2160" w:hanging="360"/>
      </w:pPr>
      <w:rPr>
        <w:rFonts w:ascii="Arial" w:hAnsi="Arial" w:hint="default"/>
      </w:rPr>
    </w:lvl>
    <w:lvl w:ilvl="3" w:tplc="99668482" w:tentative="1">
      <w:start w:val="1"/>
      <w:numFmt w:val="bullet"/>
      <w:lvlText w:val="•"/>
      <w:lvlJc w:val="left"/>
      <w:pPr>
        <w:tabs>
          <w:tab w:val="num" w:pos="2880"/>
        </w:tabs>
        <w:ind w:left="2880" w:hanging="360"/>
      </w:pPr>
      <w:rPr>
        <w:rFonts w:ascii="Arial" w:hAnsi="Arial" w:hint="default"/>
      </w:rPr>
    </w:lvl>
    <w:lvl w:ilvl="4" w:tplc="E73A5F76" w:tentative="1">
      <w:start w:val="1"/>
      <w:numFmt w:val="bullet"/>
      <w:lvlText w:val="•"/>
      <w:lvlJc w:val="left"/>
      <w:pPr>
        <w:tabs>
          <w:tab w:val="num" w:pos="3600"/>
        </w:tabs>
        <w:ind w:left="3600" w:hanging="360"/>
      </w:pPr>
      <w:rPr>
        <w:rFonts w:ascii="Arial" w:hAnsi="Arial" w:hint="default"/>
      </w:rPr>
    </w:lvl>
    <w:lvl w:ilvl="5" w:tplc="91503150" w:tentative="1">
      <w:start w:val="1"/>
      <w:numFmt w:val="bullet"/>
      <w:lvlText w:val="•"/>
      <w:lvlJc w:val="left"/>
      <w:pPr>
        <w:tabs>
          <w:tab w:val="num" w:pos="4320"/>
        </w:tabs>
        <w:ind w:left="4320" w:hanging="360"/>
      </w:pPr>
      <w:rPr>
        <w:rFonts w:ascii="Arial" w:hAnsi="Arial" w:hint="default"/>
      </w:rPr>
    </w:lvl>
    <w:lvl w:ilvl="6" w:tplc="18BAE286" w:tentative="1">
      <w:start w:val="1"/>
      <w:numFmt w:val="bullet"/>
      <w:lvlText w:val="•"/>
      <w:lvlJc w:val="left"/>
      <w:pPr>
        <w:tabs>
          <w:tab w:val="num" w:pos="5040"/>
        </w:tabs>
        <w:ind w:left="5040" w:hanging="360"/>
      </w:pPr>
      <w:rPr>
        <w:rFonts w:ascii="Arial" w:hAnsi="Arial" w:hint="default"/>
      </w:rPr>
    </w:lvl>
    <w:lvl w:ilvl="7" w:tplc="F3CED5D4" w:tentative="1">
      <w:start w:val="1"/>
      <w:numFmt w:val="bullet"/>
      <w:lvlText w:val="•"/>
      <w:lvlJc w:val="left"/>
      <w:pPr>
        <w:tabs>
          <w:tab w:val="num" w:pos="5760"/>
        </w:tabs>
        <w:ind w:left="5760" w:hanging="360"/>
      </w:pPr>
      <w:rPr>
        <w:rFonts w:ascii="Arial" w:hAnsi="Arial" w:hint="default"/>
      </w:rPr>
    </w:lvl>
    <w:lvl w:ilvl="8" w:tplc="AE92AF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C0481F"/>
    <w:multiLevelType w:val="hybridMultilevel"/>
    <w:tmpl w:val="03F07C3A"/>
    <w:lvl w:ilvl="0" w:tplc="1FA8E826">
      <w:start w:val="1"/>
      <w:numFmt w:val="bullet"/>
      <w:lvlText w:val="•"/>
      <w:lvlJc w:val="left"/>
      <w:pPr>
        <w:tabs>
          <w:tab w:val="num" w:pos="720"/>
        </w:tabs>
        <w:ind w:left="720" w:hanging="360"/>
      </w:pPr>
      <w:rPr>
        <w:rFonts w:ascii="Arial" w:hAnsi="Arial" w:hint="default"/>
      </w:rPr>
    </w:lvl>
    <w:lvl w:ilvl="1" w:tplc="C1AED37C">
      <w:start w:val="28"/>
      <w:numFmt w:val="bullet"/>
      <w:lvlText w:val="•"/>
      <w:lvlJc w:val="left"/>
      <w:pPr>
        <w:tabs>
          <w:tab w:val="num" w:pos="1440"/>
        </w:tabs>
        <w:ind w:left="1440" w:hanging="360"/>
      </w:pPr>
      <w:rPr>
        <w:rFonts w:ascii="Arial" w:hAnsi="Arial" w:hint="default"/>
      </w:rPr>
    </w:lvl>
    <w:lvl w:ilvl="2" w:tplc="CD14FBC0" w:tentative="1">
      <w:start w:val="1"/>
      <w:numFmt w:val="bullet"/>
      <w:lvlText w:val="•"/>
      <w:lvlJc w:val="left"/>
      <w:pPr>
        <w:tabs>
          <w:tab w:val="num" w:pos="2160"/>
        </w:tabs>
        <w:ind w:left="2160" w:hanging="360"/>
      </w:pPr>
      <w:rPr>
        <w:rFonts w:ascii="Arial" w:hAnsi="Arial" w:hint="default"/>
      </w:rPr>
    </w:lvl>
    <w:lvl w:ilvl="3" w:tplc="821E3548" w:tentative="1">
      <w:start w:val="1"/>
      <w:numFmt w:val="bullet"/>
      <w:lvlText w:val="•"/>
      <w:lvlJc w:val="left"/>
      <w:pPr>
        <w:tabs>
          <w:tab w:val="num" w:pos="2880"/>
        </w:tabs>
        <w:ind w:left="2880" w:hanging="360"/>
      </w:pPr>
      <w:rPr>
        <w:rFonts w:ascii="Arial" w:hAnsi="Arial" w:hint="default"/>
      </w:rPr>
    </w:lvl>
    <w:lvl w:ilvl="4" w:tplc="6A9E95B8" w:tentative="1">
      <w:start w:val="1"/>
      <w:numFmt w:val="bullet"/>
      <w:lvlText w:val="•"/>
      <w:lvlJc w:val="left"/>
      <w:pPr>
        <w:tabs>
          <w:tab w:val="num" w:pos="3600"/>
        </w:tabs>
        <w:ind w:left="3600" w:hanging="360"/>
      </w:pPr>
      <w:rPr>
        <w:rFonts w:ascii="Arial" w:hAnsi="Arial" w:hint="default"/>
      </w:rPr>
    </w:lvl>
    <w:lvl w:ilvl="5" w:tplc="22403AC6" w:tentative="1">
      <w:start w:val="1"/>
      <w:numFmt w:val="bullet"/>
      <w:lvlText w:val="•"/>
      <w:lvlJc w:val="left"/>
      <w:pPr>
        <w:tabs>
          <w:tab w:val="num" w:pos="4320"/>
        </w:tabs>
        <w:ind w:left="4320" w:hanging="360"/>
      </w:pPr>
      <w:rPr>
        <w:rFonts w:ascii="Arial" w:hAnsi="Arial" w:hint="default"/>
      </w:rPr>
    </w:lvl>
    <w:lvl w:ilvl="6" w:tplc="0B400720" w:tentative="1">
      <w:start w:val="1"/>
      <w:numFmt w:val="bullet"/>
      <w:lvlText w:val="•"/>
      <w:lvlJc w:val="left"/>
      <w:pPr>
        <w:tabs>
          <w:tab w:val="num" w:pos="5040"/>
        </w:tabs>
        <w:ind w:left="5040" w:hanging="360"/>
      </w:pPr>
      <w:rPr>
        <w:rFonts w:ascii="Arial" w:hAnsi="Arial" w:hint="default"/>
      </w:rPr>
    </w:lvl>
    <w:lvl w:ilvl="7" w:tplc="C6D8C70C" w:tentative="1">
      <w:start w:val="1"/>
      <w:numFmt w:val="bullet"/>
      <w:lvlText w:val="•"/>
      <w:lvlJc w:val="left"/>
      <w:pPr>
        <w:tabs>
          <w:tab w:val="num" w:pos="5760"/>
        </w:tabs>
        <w:ind w:left="5760" w:hanging="360"/>
      </w:pPr>
      <w:rPr>
        <w:rFonts w:ascii="Arial" w:hAnsi="Arial" w:hint="default"/>
      </w:rPr>
    </w:lvl>
    <w:lvl w:ilvl="8" w:tplc="AEC084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2097C"/>
    <w:multiLevelType w:val="hybridMultilevel"/>
    <w:tmpl w:val="2E969638"/>
    <w:lvl w:ilvl="0" w:tplc="86063242">
      <w:start w:val="1"/>
      <w:numFmt w:val="bullet"/>
      <w:lvlText w:val="•"/>
      <w:lvlJc w:val="left"/>
      <w:pPr>
        <w:tabs>
          <w:tab w:val="num" w:pos="720"/>
        </w:tabs>
        <w:ind w:left="720" w:hanging="360"/>
      </w:pPr>
      <w:rPr>
        <w:rFonts w:ascii="Arial" w:hAnsi="Arial" w:hint="default"/>
      </w:rPr>
    </w:lvl>
    <w:lvl w:ilvl="1" w:tplc="67A2416E" w:tentative="1">
      <w:start w:val="1"/>
      <w:numFmt w:val="bullet"/>
      <w:lvlText w:val="•"/>
      <w:lvlJc w:val="left"/>
      <w:pPr>
        <w:tabs>
          <w:tab w:val="num" w:pos="1440"/>
        </w:tabs>
        <w:ind w:left="1440" w:hanging="360"/>
      </w:pPr>
      <w:rPr>
        <w:rFonts w:ascii="Arial" w:hAnsi="Arial" w:hint="default"/>
      </w:rPr>
    </w:lvl>
    <w:lvl w:ilvl="2" w:tplc="698ECE38" w:tentative="1">
      <w:start w:val="1"/>
      <w:numFmt w:val="bullet"/>
      <w:lvlText w:val="•"/>
      <w:lvlJc w:val="left"/>
      <w:pPr>
        <w:tabs>
          <w:tab w:val="num" w:pos="2160"/>
        </w:tabs>
        <w:ind w:left="2160" w:hanging="360"/>
      </w:pPr>
      <w:rPr>
        <w:rFonts w:ascii="Arial" w:hAnsi="Arial" w:hint="default"/>
      </w:rPr>
    </w:lvl>
    <w:lvl w:ilvl="3" w:tplc="D2E659A2" w:tentative="1">
      <w:start w:val="1"/>
      <w:numFmt w:val="bullet"/>
      <w:lvlText w:val="•"/>
      <w:lvlJc w:val="left"/>
      <w:pPr>
        <w:tabs>
          <w:tab w:val="num" w:pos="2880"/>
        </w:tabs>
        <w:ind w:left="2880" w:hanging="360"/>
      </w:pPr>
      <w:rPr>
        <w:rFonts w:ascii="Arial" w:hAnsi="Arial" w:hint="default"/>
      </w:rPr>
    </w:lvl>
    <w:lvl w:ilvl="4" w:tplc="05086A74" w:tentative="1">
      <w:start w:val="1"/>
      <w:numFmt w:val="bullet"/>
      <w:lvlText w:val="•"/>
      <w:lvlJc w:val="left"/>
      <w:pPr>
        <w:tabs>
          <w:tab w:val="num" w:pos="3600"/>
        </w:tabs>
        <w:ind w:left="3600" w:hanging="360"/>
      </w:pPr>
      <w:rPr>
        <w:rFonts w:ascii="Arial" w:hAnsi="Arial" w:hint="default"/>
      </w:rPr>
    </w:lvl>
    <w:lvl w:ilvl="5" w:tplc="645207A2" w:tentative="1">
      <w:start w:val="1"/>
      <w:numFmt w:val="bullet"/>
      <w:lvlText w:val="•"/>
      <w:lvlJc w:val="left"/>
      <w:pPr>
        <w:tabs>
          <w:tab w:val="num" w:pos="4320"/>
        </w:tabs>
        <w:ind w:left="4320" w:hanging="360"/>
      </w:pPr>
      <w:rPr>
        <w:rFonts w:ascii="Arial" w:hAnsi="Arial" w:hint="default"/>
      </w:rPr>
    </w:lvl>
    <w:lvl w:ilvl="6" w:tplc="26BA15D0" w:tentative="1">
      <w:start w:val="1"/>
      <w:numFmt w:val="bullet"/>
      <w:lvlText w:val="•"/>
      <w:lvlJc w:val="left"/>
      <w:pPr>
        <w:tabs>
          <w:tab w:val="num" w:pos="5040"/>
        </w:tabs>
        <w:ind w:left="5040" w:hanging="360"/>
      </w:pPr>
      <w:rPr>
        <w:rFonts w:ascii="Arial" w:hAnsi="Arial" w:hint="default"/>
      </w:rPr>
    </w:lvl>
    <w:lvl w:ilvl="7" w:tplc="22740256" w:tentative="1">
      <w:start w:val="1"/>
      <w:numFmt w:val="bullet"/>
      <w:lvlText w:val="•"/>
      <w:lvlJc w:val="left"/>
      <w:pPr>
        <w:tabs>
          <w:tab w:val="num" w:pos="5760"/>
        </w:tabs>
        <w:ind w:left="5760" w:hanging="360"/>
      </w:pPr>
      <w:rPr>
        <w:rFonts w:ascii="Arial" w:hAnsi="Arial" w:hint="default"/>
      </w:rPr>
    </w:lvl>
    <w:lvl w:ilvl="8" w:tplc="FD9861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A464CF"/>
    <w:multiLevelType w:val="hybridMultilevel"/>
    <w:tmpl w:val="47AE62F6"/>
    <w:lvl w:ilvl="0" w:tplc="10A27FC0">
      <w:start w:val="1"/>
      <w:numFmt w:val="bullet"/>
      <w:lvlText w:val="•"/>
      <w:lvlJc w:val="left"/>
      <w:pPr>
        <w:tabs>
          <w:tab w:val="num" w:pos="720"/>
        </w:tabs>
        <w:ind w:left="720" w:hanging="360"/>
      </w:pPr>
      <w:rPr>
        <w:rFonts w:ascii="Arial" w:hAnsi="Arial" w:hint="default"/>
      </w:rPr>
    </w:lvl>
    <w:lvl w:ilvl="1" w:tplc="8B22375A">
      <w:start w:val="28"/>
      <w:numFmt w:val="bullet"/>
      <w:lvlText w:val="•"/>
      <w:lvlJc w:val="left"/>
      <w:pPr>
        <w:tabs>
          <w:tab w:val="num" w:pos="1440"/>
        </w:tabs>
        <w:ind w:left="1440" w:hanging="360"/>
      </w:pPr>
      <w:rPr>
        <w:rFonts w:ascii="Arial" w:hAnsi="Arial" w:hint="default"/>
      </w:rPr>
    </w:lvl>
    <w:lvl w:ilvl="2" w:tplc="E26247B0" w:tentative="1">
      <w:start w:val="1"/>
      <w:numFmt w:val="bullet"/>
      <w:lvlText w:val="•"/>
      <w:lvlJc w:val="left"/>
      <w:pPr>
        <w:tabs>
          <w:tab w:val="num" w:pos="2160"/>
        </w:tabs>
        <w:ind w:left="2160" w:hanging="360"/>
      </w:pPr>
      <w:rPr>
        <w:rFonts w:ascii="Arial" w:hAnsi="Arial" w:hint="default"/>
      </w:rPr>
    </w:lvl>
    <w:lvl w:ilvl="3" w:tplc="9FDE8AC8" w:tentative="1">
      <w:start w:val="1"/>
      <w:numFmt w:val="bullet"/>
      <w:lvlText w:val="•"/>
      <w:lvlJc w:val="left"/>
      <w:pPr>
        <w:tabs>
          <w:tab w:val="num" w:pos="2880"/>
        </w:tabs>
        <w:ind w:left="2880" w:hanging="360"/>
      </w:pPr>
      <w:rPr>
        <w:rFonts w:ascii="Arial" w:hAnsi="Arial" w:hint="default"/>
      </w:rPr>
    </w:lvl>
    <w:lvl w:ilvl="4" w:tplc="BE1E2B4E" w:tentative="1">
      <w:start w:val="1"/>
      <w:numFmt w:val="bullet"/>
      <w:lvlText w:val="•"/>
      <w:lvlJc w:val="left"/>
      <w:pPr>
        <w:tabs>
          <w:tab w:val="num" w:pos="3600"/>
        </w:tabs>
        <w:ind w:left="3600" w:hanging="360"/>
      </w:pPr>
      <w:rPr>
        <w:rFonts w:ascii="Arial" w:hAnsi="Arial" w:hint="default"/>
      </w:rPr>
    </w:lvl>
    <w:lvl w:ilvl="5" w:tplc="A09878F0" w:tentative="1">
      <w:start w:val="1"/>
      <w:numFmt w:val="bullet"/>
      <w:lvlText w:val="•"/>
      <w:lvlJc w:val="left"/>
      <w:pPr>
        <w:tabs>
          <w:tab w:val="num" w:pos="4320"/>
        </w:tabs>
        <w:ind w:left="4320" w:hanging="360"/>
      </w:pPr>
      <w:rPr>
        <w:rFonts w:ascii="Arial" w:hAnsi="Arial" w:hint="default"/>
      </w:rPr>
    </w:lvl>
    <w:lvl w:ilvl="6" w:tplc="EB0A6C4E" w:tentative="1">
      <w:start w:val="1"/>
      <w:numFmt w:val="bullet"/>
      <w:lvlText w:val="•"/>
      <w:lvlJc w:val="left"/>
      <w:pPr>
        <w:tabs>
          <w:tab w:val="num" w:pos="5040"/>
        </w:tabs>
        <w:ind w:left="5040" w:hanging="360"/>
      </w:pPr>
      <w:rPr>
        <w:rFonts w:ascii="Arial" w:hAnsi="Arial" w:hint="default"/>
      </w:rPr>
    </w:lvl>
    <w:lvl w:ilvl="7" w:tplc="6636BE0A" w:tentative="1">
      <w:start w:val="1"/>
      <w:numFmt w:val="bullet"/>
      <w:lvlText w:val="•"/>
      <w:lvlJc w:val="left"/>
      <w:pPr>
        <w:tabs>
          <w:tab w:val="num" w:pos="5760"/>
        </w:tabs>
        <w:ind w:left="5760" w:hanging="360"/>
      </w:pPr>
      <w:rPr>
        <w:rFonts w:ascii="Arial" w:hAnsi="Arial" w:hint="default"/>
      </w:rPr>
    </w:lvl>
    <w:lvl w:ilvl="8" w:tplc="268040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5D648B"/>
    <w:multiLevelType w:val="hybridMultilevel"/>
    <w:tmpl w:val="C98E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62958FE"/>
    <w:multiLevelType w:val="hybridMultilevel"/>
    <w:tmpl w:val="B2BEBBCC"/>
    <w:lvl w:ilvl="0" w:tplc="18CA57B0">
      <w:start w:val="1"/>
      <w:numFmt w:val="bullet"/>
      <w:lvlText w:val="•"/>
      <w:lvlJc w:val="left"/>
      <w:pPr>
        <w:tabs>
          <w:tab w:val="num" w:pos="720"/>
        </w:tabs>
        <w:ind w:left="720" w:hanging="360"/>
      </w:pPr>
      <w:rPr>
        <w:rFonts w:ascii="Arial" w:hAnsi="Arial" w:hint="default"/>
      </w:rPr>
    </w:lvl>
    <w:lvl w:ilvl="1" w:tplc="605E4BC4">
      <w:start w:val="44"/>
      <w:numFmt w:val="bullet"/>
      <w:lvlText w:val="•"/>
      <w:lvlJc w:val="left"/>
      <w:pPr>
        <w:tabs>
          <w:tab w:val="num" w:pos="1440"/>
        </w:tabs>
        <w:ind w:left="1440" w:hanging="360"/>
      </w:pPr>
      <w:rPr>
        <w:rFonts w:ascii="Arial" w:hAnsi="Arial" w:hint="default"/>
      </w:rPr>
    </w:lvl>
    <w:lvl w:ilvl="2" w:tplc="26B6948C" w:tentative="1">
      <w:start w:val="1"/>
      <w:numFmt w:val="bullet"/>
      <w:lvlText w:val="•"/>
      <w:lvlJc w:val="left"/>
      <w:pPr>
        <w:tabs>
          <w:tab w:val="num" w:pos="2160"/>
        </w:tabs>
        <w:ind w:left="2160" w:hanging="360"/>
      </w:pPr>
      <w:rPr>
        <w:rFonts w:ascii="Arial" w:hAnsi="Arial" w:hint="default"/>
      </w:rPr>
    </w:lvl>
    <w:lvl w:ilvl="3" w:tplc="4C9457E4" w:tentative="1">
      <w:start w:val="1"/>
      <w:numFmt w:val="bullet"/>
      <w:lvlText w:val="•"/>
      <w:lvlJc w:val="left"/>
      <w:pPr>
        <w:tabs>
          <w:tab w:val="num" w:pos="2880"/>
        </w:tabs>
        <w:ind w:left="2880" w:hanging="360"/>
      </w:pPr>
      <w:rPr>
        <w:rFonts w:ascii="Arial" w:hAnsi="Arial" w:hint="default"/>
      </w:rPr>
    </w:lvl>
    <w:lvl w:ilvl="4" w:tplc="166A44DA" w:tentative="1">
      <w:start w:val="1"/>
      <w:numFmt w:val="bullet"/>
      <w:lvlText w:val="•"/>
      <w:lvlJc w:val="left"/>
      <w:pPr>
        <w:tabs>
          <w:tab w:val="num" w:pos="3600"/>
        </w:tabs>
        <w:ind w:left="3600" w:hanging="360"/>
      </w:pPr>
      <w:rPr>
        <w:rFonts w:ascii="Arial" w:hAnsi="Arial" w:hint="default"/>
      </w:rPr>
    </w:lvl>
    <w:lvl w:ilvl="5" w:tplc="DE0E3CE6" w:tentative="1">
      <w:start w:val="1"/>
      <w:numFmt w:val="bullet"/>
      <w:lvlText w:val="•"/>
      <w:lvlJc w:val="left"/>
      <w:pPr>
        <w:tabs>
          <w:tab w:val="num" w:pos="4320"/>
        </w:tabs>
        <w:ind w:left="4320" w:hanging="360"/>
      </w:pPr>
      <w:rPr>
        <w:rFonts w:ascii="Arial" w:hAnsi="Arial" w:hint="default"/>
      </w:rPr>
    </w:lvl>
    <w:lvl w:ilvl="6" w:tplc="CA9A32C0" w:tentative="1">
      <w:start w:val="1"/>
      <w:numFmt w:val="bullet"/>
      <w:lvlText w:val="•"/>
      <w:lvlJc w:val="left"/>
      <w:pPr>
        <w:tabs>
          <w:tab w:val="num" w:pos="5040"/>
        </w:tabs>
        <w:ind w:left="5040" w:hanging="360"/>
      </w:pPr>
      <w:rPr>
        <w:rFonts w:ascii="Arial" w:hAnsi="Arial" w:hint="default"/>
      </w:rPr>
    </w:lvl>
    <w:lvl w:ilvl="7" w:tplc="4FACE432" w:tentative="1">
      <w:start w:val="1"/>
      <w:numFmt w:val="bullet"/>
      <w:lvlText w:val="•"/>
      <w:lvlJc w:val="left"/>
      <w:pPr>
        <w:tabs>
          <w:tab w:val="num" w:pos="5760"/>
        </w:tabs>
        <w:ind w:left="5760" w:hanging="360"/>
      </w:pPr>
      <w:rPr>
        <w:rFonts w:ascii="Arial" w:hAnsi="Arial" w:hint="default"/>
      </w:rPr>
    </w:lvl>
    <w:lvl w:ilvl="8" w:tplc="CF54758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
  </w:num>
  <w:num w:numId="4">
    <w:abstractNumId w:val="7"/>
  </w:num>
  <w:num w:numId="5">
    <w:abstractNumId w:val="3"/>
  </w:num>
  <w:num w:numId="6">
    <w:abstractNumId w:val="5"/>
  </w:num>
  <w:num w:numId="7">
    <w:abstractNumId w:val="9"/>
  </w:num>
  <w:num w:numId="8">
    <w:abstractNumId w:val="11"/>
  </w:num>
  <w:num w:numId="9">
    <w:abstractNumId w:val="4"/>
  </w:num>
  <w:num w:numId="10">
    <w:abstractNumId w:val="6"/>
  </w:num>
  <w:num w:numId="11">
    <w:abstractNumId w:val="2"/>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475"/>
    <w:rsid w:val="0000162C"/>
    <w:rsid w:val="00001632"/>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39E"/>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C67"/>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6B86"/>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63B"/>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0DA"/>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AE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C53"/>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131"/>
    <w:rsid w:val="001305EF"/>
    <w:rsid w:val="001306B7"/>
    <w:rsid w:val="00130D02"/>
    <w:rsid w:val="00130DEB"/>
    <w:rsid w:val="00131070"/>
    <w:rsid w:val="00131636"/>
    <w:rsid w:val="00131735"/>
    <w:rsid w:val="00131E70"/>
    <w:rsid w:val="00131E9B"/>
    <w:rsid w:val="0013201C"/>
    <w:rsid w:val="00132111"/>
    <w:rsid w:val="001323F1"/>
    <w:rsid w:val="00132EA3"/>
    <w:rsid w:val="0013332E"/>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953"/>
    <w:rsid w:val="00155BC8"/>
    <w:rsid w:val="00156058"/>
    <w:rsid w:val="0015627D"/>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A59"/>
    <w:rsid w:val="00192E1A"/>
    <w:rsid w:val="00193934"/>
    <w:rsid w:val="001942DB"/>
    <w:rsid w:val="0019461B"/>
    <w:rsid w:val="00194B45"/>
    <w:rsid w:val="0019597A"/>
    <w:rsid w:val="00195BE2"/>
    <w:rsid w:val="001964F8"/>
    <w:rsid w:val="00196643"/>
    <w:rsid w:val="001967D5"/>
    <w:rsid w:val="00196D92"/>
    <w:rsid w:val="001978E1"/>
    <w:rsid w:val="00197B67"/>
    <w:rsid w:val="001A0201"/>
    <w:rsid w:val="001A0969"/>
    <w:rsid w:val="001A102B"/>
    <w:rsid w:val="001A1035"/>
    <w:rsid w:val="001A13FB"/>
    <w:rsid w:val="001A1461"/>
    <w:rsid w:val="001A14E6"/>
    <w:rsid w:val="001A1BD9"/>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51"/>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6796"/>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381"/>
    <w:rsid w:val="001E3BD8"/>
    <w:rsid w:val="001E48F4"/>
    <w:rsid w:val="001E59BA"/>
    <w:rsid w:val="001E59E0"/>
    <w:rsid w:val="001E5A9F"/>
    <w:rsid w:val="001E5B11"/>
    <w:rsid w:val="001E677B"/>
    <w:rsid w:val="001E6CF5"/>
    <w:rsid w:val="001E7244"/>
    <w:rsid w:val="001E729E"/>
    <w:rsid w:val="001E7381"/>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17"/>
    <w:rsid w:val="00205C67"/>
    <w:rsid w:val="00205DC1"/>
    <w:rsid w:val="00205F2A"/>
    <w:rsid w:val="002061D2"/>
    <w:rsid w:val="002064A1"/>
    <w:rsid w:val="002066E8"/>
    <w:rsid w:val="002069C4"/>
    <w:rsid w:val="00206F6B"/>
    <w:rsid w:val="00207064"/>
    <w:rsid w:val="00207CC5"/>
    <w:rsid w:val="00207D20"/>
    <w:rsid w:val="00207ED9"/>
    <w:rsid w:val="00210233"/>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8AB"/>
    <w:rsid w:val="00235836"/>
    <w:rsid w:val="00236070"/>
    <w:rsid w:val="002369D5"/>
    <w:rsid w:val="00236CBD"/>
    <w:rsid w:val="00236DE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546"/>
    <w:rsid w:val="00246F35"/>
    <w:rsid w:val="002472A0"/>
    <w:rsid w:val="00247A2E"/>
    <w:rsid w:val="0025091A"/>
    <w:rsid w:val="00250922"/>
    <w:rsid w:val="00250B33"/>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883"/>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572"/>
    <w:rsid w:val="00271A26"/>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2DB"/>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5C9"/>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847"/>
    <w:rsid w:val="002C2C19"/>
    <w:rsid w:val="002C3424"/>
    <w:rsid w:val="002C3860"/>
    <w:rsid w:val="002C3C8A"/>
    <w:rsid w:val="002C5A0A"/>
    <w:rsid w:val="002C5CC9"/>
    <w:rsid w:val="002C61AC"/>
    <w:rsid w:val="002C631D"/>
    <w:rsid w:val="002C6990"/>
    <w:rsid w:val="002C69E5"/>
    <w:rsid w:val="002C7402"/>
    <w:rsid w:val="002C7829"/>
    <w:rsid w:val="002D0792"/>
    <w:rsid w:val="002D0B64"/>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D7A7C"/>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624"/>
    <w:rsid w:val="003159C3"/>
    <w:rsid w:val="00315DDF"/>
    <w:rsid w:val="00316164"/>
    <w:rsid w:val="00316B4F"/>
    <w:rsid w:val="00316E22"/>
    <w:rsid w:val="00316E38"/>
    <w:rsid w:val="00316E73"/>
    <w:rsid w:val="003176FD"/>
    <w:rsid w:val="00317732"/>
    <w:rsid w:val="00317E30"/>
    <w:rsid w:val="00317EC3"/>
    <w:rsid w:val="003205EB"/>
    <w:rsid w:val="003208EF"/>
    <w:rsid w:val="00320A11"/>
    <w:rsid w:val="003213B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8F8"/>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4EE8"/>
    <w:rsid w:val="00345022"/>
    <w:rsid w:val="00345F76"/>
    <w:rsid w:val="003462E7"/>
    <w:rsid w:val="00346539"/>
    <w:rsid w:val="0034688E"/>
    <w:rsid w:val="00346A2E"/>
    <w:rsid w:val="00346B6E"/>
    <w:rsid w:val="00347864"/>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493"/>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5C"/>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712"/>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4DD"/>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2"/>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3E0A"/>
    <w:rsid w:val="003C447D"/>
    <w:rsid w:val="003C49E6"/>
    <w:rsid w:val="003C5463"/>
    <w:rsid w:val="003C60FA"/>
    <w:rsid w:val="003C6ACA"/>
    <w:rsid w:val="003C6BB3"/>
    <w:rsid w:val="003C6C5B"/>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4B2"/>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3B4C"/>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8D"/>
    <w:rsid w:val="003F1F3E"/>
    <w:rsid w:val="003F2578"/>
    <w:rsid w:val="003F3888"/>
    <w:rsid w:val="003F3EBC"/>
    <w:rsid w:val="003F48CE"/>
    <w:rsid w:val="003F5056"/>
    <w:rsid w:val="003F5A1C"/>
    <w:rsid w:val="003F5E87"/>
    <w:rsid w:val="003F6025"/>
    <w:rsid w:val="003F6095"/>
    <w:rsid w:val="003F6A05"/>
    <w:rsid w:val="003F6B2D"/>
    <w:rsid w:val="003F6C03"/>
    <w:rsid w:val="003F6CA7"/>
    <w:rsid w:val="003F6EA1"/>
    <w:rsid w:val="003F7053"/>
    <w:rsid w:val="003F71AD"/>
    <w:rsid w:val="003F731E"/>
    <w:rsid w:val="003F7BEF"/>
    <w:rsid w:val="00400543"/>
    <w:rsid w:val="0040074F"/>
    <w:rsid w:val="0040078C"/>
    <w:rsid w:val="00400845"/>
    <w:rsid w:val="00400AE2"/>
    <w:rsid w:val="00400C30"/>
    <w:rsid w:val="004013FF"/>
    <w:rsid w:val="00402C3B"/>
    <w:rsid w:val="00402C3D"/>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542"/>
    <w:rsid w:val="0040762A"/>
    <w:rsid w:val="00407CC5"/>
    <w:rsid w:val="00407D98"/>
    <w:rsid w:val="0041011D"/>
    <w:rsid w:val="0041147C"/>
    <w:rsid w:val="004114C8"/>
    <w:rsid w:val="00411630"/>
    <w:rsid w:val="00411677"/>
    <w:rsid w:val="0041206D"/>
    <w:rsid w:val="00412505"/>
    <w:rsid w:val="00412CFA"/>
    <w:rsid w:val="004136E4"/>
    <w:rsid w:val="00413B98"/>
    <w:rsid w:val="00413C49"/>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7E6"/>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A30"/>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780"/>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200"/>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17B"/>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AB1"/>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160"/>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DF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33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67E29"/>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54C"/>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BC2"/>
    <w:rsid w:val="00591F58"/>
    <w:rsid w:val="00592244"/>
    <w:rsid w:val="005922B0"/>
    <w:rsid w:val="005927F5"/>
    <w:rsid w:val="00592805"/>
    <w:rsid w:val="00593B8E"/>
    <w:rsid w:val="00593C8C"/>
    <w:rsid w:val="00593CEF"/>
    <w:rsid w:val="0059429E"/>
    <w:rsid w:val="00594505"/>
    <w:rsid w:val="00594823"/>
    <w:rsid w:val="005961CA"/>
    <w:rsid w:val="00596310"/>
    <w:rsid w:val="0059694C"/>
    <w:rsid w:val="00596A67"/>
    <w:rsid w:val="00597140"/>
    <w:rsid w:val="00597466"/>
    <w:rsid w:val="005977CC"/>
    <w:rsid w:val="00597A10"/>
    <w:rsid w:val="00597E60"/>
    <w:rsid w:val="005A0660"/>
    <w:rsid w:val="005A0683"/>
    <w:rsid w:val="005A089C"/>
    <w:rsid w:val="005A0BE7"/>
    <w:rsid w:val="005A0F20"/>
    <w:rsid w:val="005A1296"/>
    <w:rsid w:val="005A138C"/>
    <w:rsid w:val="005A16D7"/>
    <w:rsid w:val="005A1D91"/>
    <w:rsid w:val="005A28D7"/>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7D"/>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449"/>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ED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6ED8"/>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0F9B"/>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3C3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342"/>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87E3E"/>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B9F"/>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44F"/>
    <w:rsid w:val="006C6644"/>
    <w:rsid w:val="006C6834"/>
    <w:rsid w:val="006C6BD9"/>
    <w:rsid w:val="006C70B3"/>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48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D5D"/>
    <w:rsid w:val="006F382C"/>
    <w:rsid w:val="006F39D3"/>
    <w:rsid w:val="006F40B9"/>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65E"/>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322"/>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47C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DCE"/>
    <w:rsid w:val="00743F02"/>
    <w:rsid w:val="007440A3"/>
    <w:rsid w:val="007445F4"/>
    <w:rsid w:val="00744B32"/>
    <w:rsid w:val="00744C28"/>
    <w:rsid w:val="00744C54"/>
    <w:rsid w:val="00744E4B"/>
    <w:rsid w:val="00745595"/>
    <w:rsid w:val="007455B8"/>
    <w:rsid w:val="00745693"/>
    <w:rsid w:val="00745E3C"/>
    <w:rsid w:val="00746196"/>
    <w:rsid w:val="007463DC"/>
    <w:rsid w:val="00746924"/>
    <w:rsid w:val="00746B6D"/>
    <w:rsid w:val="00746C03"/>
    <w:rsid w:val="00746D00"/>
    <w:rsid w:val="0074785F"/>
    <w:rsid w:val="00747B6A"/>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2BB"/>
    <w:rsid w:val="007605C4"/>
    <w:rsid w:val="0076074D"/>
    <w:rsid w:val="0076110B"/>
    <w:rsid w:val="0076111C"/>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5FA1"/>
    <w:rsid w:val="00776A22"/>
    <w:rsid w:val="00776C35"/>
    <w:rsid w:val="007770D2"/>
    <w:rsid w:val="00777654"/>
    <w:rsid w:val="0078021F"/>
    <w:rsid w:val="007808BA"/>
    <w:rsid w:val="0078134E"/>
    <w:rsid w:val="007821E8"/>
    <w:rsid w:val="0078241D"/>
    <w:rsid w:val="007827EE"/>
    <w:rsid w:val="00782AEA"/>
    <w:rsid w:val="00783D86"/>
    <w:rsid w:val="007843C1"/>
    <w:rsid w:val="0078457B"/>
    <w:rsid w:val="007845FF"/>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8E"/>
    <w:rsid w:val="00792BF7"/>
    <w:rsid w:val="007931B4"/>
    <w:rsid w:val="00793793"/>
    <w:rsid w:val="00793B5B"/>
    <w:rsid w:val="007940F6"/>
    <w:rsid w:val="00794895"/>
    <w:rsid w:val="00795BA6"/>
    <w:rsid w:val="00795F06"/>
    <w:rsid w:val="00796D8F"/>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09A1"/>
    <w:rsid w:val="007C107C"/>
    <w:rsid w:val="007C137B"/>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85"/>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34"/>
    <w:rsid w:val="00814A98"/>
    <w:rsid w:val="00814CB0"/>
    <w:rsid w:val="00815692"/>
    <w:rsid w:val="00815A93"/>
    <w:rsid w:val="00815C5B"/>
    <w:rsid w:val="008167B3"/>
    <w:rsid w:val="00817A79"/>
    <w:rsid w:val="00817D78"/>
    <w:rsid w:val="00817F48"/>
    <w:rsid w:val="008203BE"/>
    <w:rsid w:val="00820485"/>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94"/>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4CE"/>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37"/>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F4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856"/>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3DA"/>
    <w:rsid w:val="008B3A0A"/>
    <w:rsid w:val="008B45E7"/>
    <w:rsid w:val="008B471E"/>
    <w:rsid w:val="008B5290"/>
    <w:rsid w:val="008B55FA"/>
    <w:rsid w:val="008B60A7"/>
    <w:rsid w:val="008B6491"/>
    <w:rsid w:val="008B6D94"/>
    <w:rsid w:val="008B6FEB"/>
    <w:rsid w:val="008B77B0"/>
    <w:rsid w:val="008C09EB"/>
    <w:rsid w:val="008C0B36"/>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F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B5A"/>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361"/>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8AC"/>
    <w:rsid w:val="00915AB7"/>
    <w:rsid w:val="00915B81"/>
    <w:rsid w:val="00915E48"/>
    <w:rsid w:val="00916157"/>
    <w:rsid w:val="0091704E"/>
    <w:rsid w:val="009175A3"/>
    <w:rsid w:val="00917804"/>
    <w:rsid w:val="0091786D"/>
    <w:rsid w:val="009178AE"/>
    <w:rsid w:val="00917C15"/>
    <w:rsid w:val="00917E30"/>
    <w:rsid w:val="00920223"/>
    <w:rsid w:val="009206A4"/>
    <w:rsid w:val="009211DD"/>
    <w:rsid w:val="009213F0"/>
    <w:rsid w:val="00921A90"/>
    <w:rsid w:val="00921C83"/>
    <w:rsid w:val="009225F6"/>
    <w:rsid w:val="009233A9"/>
    <w:rsid w:val="00923722"/>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27BCE"/>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3BB"/>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329"/>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B6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A8B"/>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FE6"/>
    <w:rsid w:val="009B52DA"/>
    <w:rsid w:val="009B5455"/>
    <w:rsid w:val="009B54D7"/>
    <w:rsid w:val="009B5510"/>
    <w:rsid w:val="009B5530"/>
    <w:rsid w:val="009B5A50"/>
    <w:rsid w:val="009B68DC"/>
    <w:rsid w:val="009B6A01"/>
    <w:rsid w:val="009B6E5E"/>
    <w:rsid w:val="009B6FA7"/>
    <w:rsid w:val="009B7260"/>
    <w:rsid w:val="009B778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69"/>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4E4D"/>
    <w:rsid w:val="00A0574A"/>
    <w:rsid w:val="00A05C6C"/>
    <w:rsid w:val="00A05D92"/>
    <w:rsid w:val="00A05FC1"/>
    <w:rsid w:val="00A06B2E"/>
    <w:rsid w:val="00A07250"/>
    <w:rsid w:val="00A078AA"/>
    <w:rsid w:val="00A07C3C"/>
    <w:rsid w:val="00A10156"/>
    <w:rsid w:val="00A10CB1"/>
    <w:rsid w:val="00A111E1"/>
    <w:rsid w:val="00A133CC"/>
    <w:rsid w:val="00A138C9"/>
    <w:rsid w:val="00A13DCB"/>
    <w:rsid w:val="00A13EC0"/>
    <w:rsid w:val="00A14ECD"/>
    <w:rsid w:val="00A15067"/>
    <w:rsid w:val="00A155CB"/>
    <w:rsid w:val="00A15E54"/>
    <w:rsid w:val="00A16419"/>
    <w:rsid w:val="00A169BD"/>
    <w:rsid w:val="00A1729F"/>
    <w:rsid w:val="00A17410"/>
    <w:rsid w:val="00A2024B"/>
    <w:rsid w:val="00A20D44"/>
    <w:rsid w:val="00A210C9"/>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F3C"/>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D87"/>
    <w:rsid w:val="00A5026F"/>
    <w:rsid w:val="00A50461"/>
    <w:rsid w:val="00A50AC8"/>
    <w:rsid w:val="00A50CD6"/>
    <w:rsid w:val="00A5107C"/>
    <w:rsid w:val="00A529B5"/>
    <w:rsid w:val="00A52E06"/>
    <w:rsid w:val="00A5350A"/>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2D2F"/>
    <w:rsid w:val="00A630C9"/>
    <w:rsid w:val="00A63472"/>
    <w:rsid w:val="00A63978"/>
    <w:rsid w:val="00A63B8B"/>
    <w:rsid w:val="00A63CFD"/>
    <w:rsid w:val="00A64525"/>
    <w:rsid w:val="00A647D2"/>
    <w:rsid w:val="00A659CF"/>
    <w:rsid w:val="00A65AE8"/>
    <w:rsid w:val="00A65CD4"/>
    <w:rsid w:val="00A65E18"/>
    <w:rsid w:val="00A662EC"/>
    <w:rsid w:val="00A66510"/>
    <w:rsid w:val="00A66719"/>
    <w:rsid w:val="00A66AE9"/>
    <w:rsid w:val="00A67187"/>
    <w:rsid w:val="00A6782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A4"/>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7A1"/>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074"/>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6DB"/>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6ED"/>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4EA5"/>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C6D"/>
    <w:rsid w:val="00AF1F8A"/>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246"/>
    <w:rsid w:val="00B0750B"/>
    <w:rsid w:val="00B07828"/>
    <w:rsid w:val="00B0786A"/>
    <w:rsid w:val="00B07D0E"/>
    <w:rsid w:val="00B07E53"/>
    <w:rsid w:val="00B07ED7"/>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1FD"/>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488"/>
    <w:rsid w:val="00B46D35"/>
    <w:rsid w:val="00B4715C"/>
    <w:rsid w:val="00B47773"/>
    <w:rsid w:val="00B47A1C"/>
    <w:rsid w:val="00B47AFE"/>
    <w:rsid w:val="00B47E98"/>
    <w:rsid w:val="00B50A10"/>
    <w:rsid w:val="00B50FA0"/>
    <w:rsid w:val="00B5130D"/>
    <w:rsid w:val="00B513C4"/>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685"/>
    <w:rsid w:val="00B56A0E"/>
    <w:rsid w:val="00B56D14"/>
    <w:rsid w:val="00B572BE"/>
    <w:rsid w:val="00B577F3"/>
    <w:rsid w:val="00B57E0A"/>
    <w:rsid w:val="00B57E79"/>
    <w:rsid w:val="00B6022E"/>
    <w:rsid w:val="00B6034C"/>
    <w:rsid w:val="00B60555"/>
    <w:rsid w:val="00B6059E"/>
    <w:rsid w:val="00B607A1"/>
    <w:rsid w:val="00B6093A"/>
    <w:rsid w:val="00B60C33"/>
    <w:rsid w:val="00B6106B"/>
    <w:rsid w:val="00B61DA8"/>
    <w:rsid w:val="00B6214D"/>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8DC"/>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5BF"/>
    <w:rsid w:val="00B93776"/>
    <w:rsid w:val="00B9378B"/>
    <w:rsid w:val="00B944DA"/>
    <w:rsid w:val="00B94682"/>
    <w:rsid w:val="00B949D2"/>
    <w:rsid w:val="00B94C71"/>
    <w:rsid w:val="00B94C9F"/>
    <w:rsid w:val="00B94E0E"/>
    <w:rsid w:val="00B957D5"/>
    <w:rsid w:val="00B95BAF"/>
    <w:rsid w:val="00B95BF9"/>
    <w:rsid w:val="00B95ED7"/>
    <w:rsid w:val="00B9643E"/>
    <w:rsid w:val="00B96A72"/>
    <w:rsid w:val="00B975FF"/>
    <w:rsid w:val="00B97971"/>
    <w:rsid w:val="00B97BCF"/>
    <w:rsid w:val="00BA0046"/>
    <w:rsid w:val="00BA0AD9"/>
    <w:rsid w:val="00BA0D18"/>
    <w:rsid w:val="00BA0FF7"/>
    <w:rsid w:val="00BA1B4B"/>
    <w:rsid w:val="00BA2066"/>
    <w:rsid w:val="00BA2794"/>
    <w:rsid w:val="00BA27E1"/>
    <w:rsid w:val="00BA3E3E"/>
    <w:rsid w:val="00BA426D"/>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2C47"/>
    <w:rsid w:val="00BB304F"/>
    <w:rsid w:val="00BB34D4"/>
    <w:rsid w:val="00BB3E2B"/>
    <w:rsid w:val="00BB3E8D"/>
    <w:rsid w:val="00BB4551"/>
    <w:rsid w:val="00BB4B2F"/>
    <w:rsid w:val="00BB4CB5"/>
    <w:rsid w:val="00BB5341"/>
    <w:rsid w:val="00BB5817"/>
    <w:rsid w:val="00BB58BB"/>
    <w:rsid w:val="00BB5A07"/>
    <w:rsid w:val="00BB5C8D"/>
    <w:rsid w:val="00BB6434"/>
    <w:rsid w:val="00BB665A"/>
    <w:rsid w:val="00BB67D1"/>
    <w:rsid w:val="00BB6ACC"/>
    <w:rsid w:val="00BB6C7A"/>
    <w:rsid w:val="00BB6E8E"/>
    <w:rsid w:val="00BB6E93"/>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088"/>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356"/>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45CA"/>
    <w:rsid w:val="00BF522D"/>
    <w:rsid w:val="00BF5336"/>
    <w:rsid w:val="00BF658E"/>
    <w:rsid w:val="00BF6646"/>
    <w:rsid w:val="00BF6780"/>
    <w:rsid w:val="00BF6A7C"/>
    <w:rsid w:val="00BF6D94"/>
    <w:rsid w:val="00BF6DE5"/>
    <w:rsid w:val="00BF6DF6"/>
    <w:rsid w:val="00BF76EB"/>
    <w:rsid w:val="00BF7E9B"/>
    <w:rsid w:val="00BF7FE5"/>
    <w:rsid w:val="00C0037D"/>
    <w:rsid w:val="00C010D2"/>
    <w:rsid w:val="00C015F3"/>
    <w:rsid w:val="00C015FE"/>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46A7"/>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276"/>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4FBA"/>
    <w:rsid w:val="00C550D0"/>
    <w:rsid w:val="00C55379"/>
    <w:rsid w:val="00C55B74"/>
    <w:rsid w:val="00C55C85"/>
    <w:rsid w:val="00C55F01"/>
    <w:rsid w:val="00C5616A"/>
    <w:rsid w:val="00C56CD7"/>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C67"/>
    <w:rsid w:val="00C64E83"/>
    <w:rsid w:val="00C65099"/>
    <w:rsid w:val="00C65554"/>
    <w:rsid w:val="00C65806"/>
    <w:rsid w:val="00C65AA5"/>
    <w:rsid w:val="00C65C0B"/>
    <w:rsid w:val="00C663FC"/>
    <w:rsid w:val="00C66742"/>
    <w:rsid w:val="00C668EB"/>
    <w:rsid w:val="00C67065"/>
    <w:rsid w:val="00C673A1"/>
    <w:rsid w:val="00C67679"/>
    <w:rsid w:val="00C6784A"/>
    <w:rsid w:val="00C67985"/>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F4"/>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13"/>
    <w:rsid w:val="00CC2635"/>
    <w:rsid w:val="00CC2AE9"/>
    <w:rsid w:val="00CC3230"/>
    <w:rsid w:val="00CC3575"/>
    <w:rsid w:val="00CC3D1B"/>
    <w:rsid w:val="00CC4465"/>
    <w:rsid w:val="00CC4583"/>
    <w:rsid w:val="00CC55CE"/>
    <w:rsid w:val="00CC5D0C"/>
    <w:rsid w:val="00CC5E1E"/>
    <w:rsid w:val="00CC65C0"/>
    <w:rsid w:val="00CC7035"/>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A8"/>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AB5"/>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279"/>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3AA"/>
    <w:rsid w:val="00D83613"/>
    <w:rsid w:val="00D83DC4"/>
    <w:rsid w:val="00D83F88"/>
    <w:rsid w:val="00D83F9F"/>
    <w:rsid w:val="00D84218"/>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1BA9"/>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314"/>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BC8"/>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B79E9"/>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7B"/>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4FD4"/>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8CB"/>
    <w:rsid w:val="00E27D56"/>
    <w:rsid w:val="00E30DC2"/>
    <w:rsid w:val="00E313B6"/>
    <w:rsid w:val="00E313CC"/>
    <w:rsid w:val="00E3151B"/>
    <w:rsid w:val="00E3165F"/>
    <w:rsid w:val="00E319EC"/>
    <w:rsid w:val="00E31DB4"/>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277"/>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28F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265"/>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4E45"/>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357"/>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1DC"/>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06"/>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0DD8"/>
    <w:rsid w:val="00F71595"/>
    <w:rsid w:val="00F7171B"/>
    <w:rsid w:val="00F71FA3"/>
    <w:rsid w:val="00F723AE"/>
    <w:rsid w:val="00F726A0"/>
    <w:rsid w:val="00F73D49"/>
    <w:rsid w:val="00F73DA9"/>
    <w:rsid w:val="00F74085"/>
    <w:rsid w:val="00F7434C"/>
    <w:rsid w:val="00F74D8F"/>
    <w:rsid w:val="00F74F40"/>
    <w:rsid w:val="00F75642"/>
    <w:rsid w:val="00F75BBC"/>
    <w:rsid w:val="00F761BD"/>
    <w:rsid w:val="00F76295"/>
    <w:rsid w:val="00F7670E"/>
    <w:rsid w:val="00F769A8"/>
    <w:rsid w:val="00F76F2B"/>
    <w:rsid w:val="00F76F5F"/>
    <w:rsid w:val="00F7762C"/>
    <w:rsid w:val="00F776C4"/>
    <w:rsid w:val="00F778DB"/>
    <w:rsid w:val="00F8039C"/>
    <w:rsid w:val="00F810BB"/>
    <w:rsid w:val="00F8181F"/>
    <w:rsid w:val="00F81992"/>
    <w:rsid w:val="00F81FBD"/>
    <w:rsid w:val="00F8206E"/>
    <w:rsid w:val="00F8239C"/>
    <w:rsid w:val="00F8297B"/>
    <w:rsid w:val="00F82E26"/>
    <w:rsid w:val="00F83613"/>
    <w:rsid w:val="00F8381F"/>
    <w:rsid w:val="00F83A17"/>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CD2"/>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A8A"/>
    <w:rsid w:val="00FB1C7D"/>
    <w:rsid w:val="00FB1EA3"/>
    <w:rsid w:val="00FB22DF"/>
    <w:rsid w:val="00FB2379"/>
    <w:rsid w:val="00FB24ED"/>
    <w:rsid w:val="00FB2750"/>
    <w:rsid w:val="00FB281A"/>
    <w:rsid w:val="00FB2E32"/>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452"/>
    <w:rsid w:val="00FE631D"/>
    <w:rsid w:val="00FE6958"/>
    <w:rsid w:val="00FE6A1A"/>
    <w:rsid w:val="00FE72F2"/>
    <w:rsid w:val="00FE7574"/>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BC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91BC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91BC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585277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0839004">
      <w:bodyDiv w:val="1"/>
      <w:marLeft w:val="0"/>
      <w:marRight w:val="0"/>
      <w:marTop w:val="0"/>
      <w:marBottom w:val="0"/>
      <w:divBdr>
        <w:top w:val="none" w:sz="0" w:space="0" w:color="auto"/>
        <w:left w:val="none" w:sz="0" w:space="0" w:color="auto"/>
        <w:bottom w:val="none" w:sz="0" w:space="0" w:color="auto"/>
        <w:right w:val="none" w:sz="0" w:space="0" w:color="auto"/>
      </w:divBdr>
      <w:divsChild>
        <w:div w:id="1951466963">
          <w:marLeft w:val="360"/>
          <w:marRight w:val="0"/>
          <w:marTop w:val="200"/>
          <w:marBottom w:val="0"/>
          <w:divBdr>
            <w:top w:val="none" w:sz="0" w:space="0" w:color="auto"/>
            <w:left w:val="none" w:sz="0" w:space="0" w:color="auto"/>
            <w:bottom w:val="none" w:sz="0" w:space="0" w:color="auto"/>
            <w:right w:val="none" w:sz="0" w:space="0" w:color="auto"/>
          </w:divBdr>
        </w:div>
        <w:div w:id="460459176">
          <w:marLeft w:val="360"/>
          <w:marRight w:val="0"/>
          <w:marTop w:val="2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64426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5710798">
      <w:bodyDiv w:val="1"/>
      <w:marLeft w:val="0"/>
      <w:marRight w:val="0"/>
      <w:marTop w:val="0"/>
      <w:marBottom w:val="0"/>
      <w:divBdr>
        <w:top w:val="none" w:sz="0" w:space="0" w:color="auto"/>
        <w:left w:val="none" w:sz="0" w:space="0" w:color="auto"/>
        <w:bottom w:val="none" w:sz="0" w:space="0" w:color="auto"/>
        <w:right w:val="none" w:sz="0" w:space="0" w:color="auto"/>
      </w:divBdr>
      <w:divsChild>
        <w:div w:id="84763067">
          <w:marLeft w:val="446"/>
          <w:marRight w:val="0"/>
          <w:marTop w:val="0"/>
          <w:marBottom w:val="0"/>
          <w:divBdr>
            <w:top w:val="none" w:sz="0" w:space="0" w:color="auto"/>
            <w:left w:val="none" w:sz="0" w:space="0" w:color="auto"/>
            <w:bottom w:val="none" w:sz="0" w:space="0" w:color="auto"/>
            <w:right w:val="none" w:sz="0" w:space="0" w:color="auto"/>
          </w:divBdr>
        </w:div>
        <w:div w:id="1238855498">
          <w:marLeft w:val="1166"/>
          <w:marRight w:val="0"/>
          <w:marTop w:val="0"/>
          <w:marBottom w:val="0"/>
          <w:divBdr>
            <w:top w:val="none" w:sz="0" w:space="0" w:color="auto"/>
            <w:left w:val="none" w:sz="0" w:space="0" w:color="auto"/>
            <w:bottom w:val="none" w:sz="0" w:space="0" w:color="auto"/>
            <w:right w:val="none" w:sz="0" w:space="0" w:color="auto"/>
          </w:divBdr>
        </w:div>
        <w:div w:id="1406301736">
          <w:marLeft w:val="1166"/>
          <w:marRight w:val="0"/>
          <w:marTop w:val="0"/>
          <w:marBottom w:val="0"/>
          <w:divBdr>
            <w:top w:val="none" w:sz="0" w:space="0" w:color="auto"/>
            <w:left w:val="none" w:sz="0" w:space="0" w:color="auto"/>
            <w:bottom w:val="none" w:sz="0" w:space="0" w:color="auto"/>
            <w:right w:val="none" w:sz="0" w:space="0" w:color="auto"/>
          </w:divBdr>
        </w:div>
        <w:div w:id="1528252141">
          <w:marLeft w:val="446"/>
          <w:marRight w:val="0"/>
          <w:marTop w:val="0"/>
          <w:marBottom w:val="0"/>
          <w:divBdr>
            <w:top w:val="none" w:sz="0" w:space="0" w:color="auto"/>
            <w:left w:val="none" w:sz="0" w:space="0" w:color="auto"/>
            <w:bottom w:val="none" w:sz="0" w:space="0" w:color="auto"/>
            <w:right w:val="none" w:sz="0" w:space="0" w:color="auto"/>
          </w:divBdr>
        </w:div>
        <w:div w:id="1943368662">
          <w:marLeft w:val="446"/>
          <w:marRight w:val="0"/>
          <w:marTop w:val="0"/>
          <w:marBottom w:val="0"/>
          <w:divBdr>
            <w:top w:val="none" w:sz="0" w:space="0" w:color="auto"/>
            <w:left w:val="none" w:sz="0" w:space="0" w:color="auto"/>
            <w:bottom w:val="none" w:sz="0" w:space="0" w:color="auto"/>
            <w:right w:val="none" w:sz="0" w:space="0" w:color="auto"/>
          </w:divBdr>
        </w:div>
        <w:div w:id="441345156">
          <w:marLeft w:val="1166"/>
          <w:marRight w:val="0"/>
          <w:marTop w:val="0"/>
          <w:marBottom w:val="0"/>
          <w:divBdr>
            <w:top w:val="none" w:sz="0" w:space="0" w:color="auto"/>
            <w:left w:val="none" w:sz="0" w:space="0" w:color="auto"/>
            <w:bottom w:val="none" w:sz="0" w:space="0" w:color="auto"/>
            <w:right w:val="none" w:sz="0" w:space="0" w:color="auto"/>
          </w:divBdr>
        </w:div>
        <w:div w:id="859273805">
          <w:marLeft w:val="1166"/>
          <w:marRight w:val="0"/>
          <w:marTop w:val="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730141">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25765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02829">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138404">
      <w:bodyDiv w:val="1"/>
      <w:marLeft w:val="0"/>
      <w:marRight w:val="0"/>
      <w:marTop w:val="0"/>
      <w:marBottom w:val="0"/>
      <w:divBdr>
        <w:top w:val="none" w:sz="0" w:space="0" w:color="auto"/>
        <w:left w:val="none" w:sz="0" w:space="0" w:color="auto"/>
        <w:bottom w:val="none" w:sz="0" w:space="0" w:color="auto"/>
        <w:right w:val="none" w:sz="0" w:space="0" w:color="auto"/>
      </w:divBdr>
      <w:divsChild>
        <w:div w:id="555511897">
          <w:marLeft w:val="446"/>
          <w:marRight w:val="0"/>
          <w:marTop w:val="0"/>
          <w:marBottom w:val="0"/>
          <w:divBdr>
            <w:top w:val="none" w:sz="0" w:space="0" w:color="auto"/>
            <w:left w:val="none" w:sz="0" w:space="0" w:color="auto"/>
            <w:bottom w:val="none" w:sz="0" w:space="0" w:color="auto"/>
            <w:right w:val="none" w:sz="0" w:space="0" w:color="auto"/>
          </w:divBdr>
        </w:div>
        <w:div w:id="1297025205">
          <w:marLeft w:val="1166"/>
          <w:marRight w:val="0"/>
          <w:marTop w:val="0"/>
          <w:marBottom w:val="0"/>
          <w:divBdr>
            <w:top w:val="none" w:sz="0" w:space="0" w:color="auto"/>
            <w:left w:val="none" w:sz="0" w:space="0" w:color="auto"/>
            <w:bottom w:val="none" w:sz="0" w:space="0" w:color="auto"/>
            <w:right w:val="none" w:sz="0" w:space="0" w:color="auto"/>
          </w:divBdr>
        </w:div>
        <w:div w:id="1290628358">
          <w:marLeft w:val="1166"/>
          <w:marRight w:val="0"/>
          <w:marTop w:val="0"/>
          <w:marBottom w:val="0"/>
          <w:divBdr>
            <w:top w:val="none" w:sz="0" w:space="0" w:color="auto"/>
            <w:left w:val="none" w:sz="0" w:space="0" w:color="auto"/>
            <w:bottom w:val="none" w:sz="0" w:space="0" w:color="auto"/>
            <w:right w:val="none" w:sz="0" w:space="0" w:color="auto"/>
          </w:divBdr>
        </w:div>
        <w:div w:id="2131630268">
          <w:marLeft w:val="446"/>
          <w:marRight w:val="0"/>
          <w:marTop w:val="0"/>
          <w:marBottom w:val="0"/>
          <w:divBdr>
            <w:top w:val="none" w:sz="0" w:space="0" w:color="auto"/>
            <w:left w:val="none" w:sz="0" w:space="0" w:color="auto"/>
            <w:bottom w:val="none" w:sz="0" w:space="0" w:color="auto"/>
            <w:right w:val="none" w:sz="0" w:space="0" w:color="auto"/>
          </w:divBdr>
        </w:div>
      </w:divsChild>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540265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8945448">
      <w:bodyDiv w:val="1"/>
      <w:marLeft w:val="0"/>
      <w:marRight w:val="0"/>
      <w:marTop w:val="0"/>
      <w:marBottom w:val="0"/>
      <w:divBdr>
        <w:top w:val="none" w:sz="0" w:space="0" w:color="auto"/>
        <w:left w:val="none" w:sz="0" w:space="0" w:color="auto"/>
        <w:bottom w:val="none" w:sz="0" w:space="0" w:color="auto"/>
        <w:right w:val="none" w:sz="0" w:space="0" w:color="auto"/>
      </w:divBdr>
      <w:divsChild>
        <w:div w:id="1183518203">
          <w:marLeft w:val="360"/>
          <w:marRight w:val="0"/>
          <w:marTop w:val="200"/>
          <w:marBottom w:val="0"/>
          <w:divBdr>
            <w:top w:val="none" w:sz="0" w:space="0" w:color="auto"/>
            <w:left w:val="none" w:sz="0" w:space="0" w:color="auto"/>
            <w:bottom w:val="none" w:sz="0" w:space="0" w:color="auto"/>
            <w:right w:val="none" w:sz="0" w:space="0" w:color="auto"/>
          </w:divBdr>
        </w:div>
        <w:div w:id="1797411610">
          <w:marLeft w:val="360"/>
          <w:marRight w:val="0"/>
          <w:marTop w:val="200"/>
          <w:marBottom w:val="0"/>
          <w:divBdr>
            <w:top w:val="none" w:sz="0" w:space="0" w:color="auto"/>
            <w:left w:val="none" w:sz="0" w:space="0" w:color="auto"/>
            <w:bottom w:val="none" w:sz="0" w:space="0" w:color="auto"/>
            <w:right w:val="none" w:sz="0" w:space="0" w:color="auto"/>
          </w:divBdr>
        </w:div>
        <w:div w:id="434834093">
          <w:marLeft w:val="1080"/>
          <w:marRight w:val="0"/>
          <w:marTop w:val="100"/>
          <w:marBottom w:val="0"/>
          <w:divBdr>
            <w:top w:val="none" w:sz="0" w:space="0" w:color="auto"/>
            <w:left w:val="none" w:sz="0" w:space="0" w:color="auto"/>
            <w:bottom w:val="none" w:sz="0" w:space="0" w:color="auto"/>
            <w:right w:val="none" w:sz="0" w:space="0" w:color="auto"/>
          </w:divBdr>
        </w:div>
        <w:div w:id="623582587">
          <w:marLeft w:val="1080"/>
          <w:marRight w:val="0"/>
          <w:marTop w:val="100"/>
          <w:marBottom w:val="0"/>
          <w:divBdr>
            <w:top w:val="none" w:sz="0" w:space="0" w:color="auto"/>
            <w:left w:val="none" w:sz="0" w:space="0" w:color="auto"/>
            <w:bottom w:val="none" w:sz="0" w:space="0" w:color="auto"/>
            <w:right w:val="none" w:sz="0" w:space="0" w:color="auto"/>
          </w:divBdr>
        </w:div>
        <w:div w:id="1261110007">
          <w:marLeft w:val="360"/>
          <w:marRight w:val="0"/>
          <w:marTop w:val="200"/>
          <w:marBottom w:val="0"/>
          <w:divBdr>
            <w:top w:val="none" w:sz="0" w:space="0" w:color="auto"/>
            <w:left w:val="none" w:sz="0" w:space="0" w:color="auto"/>
            <w:bottom w:val="none" w:sz="0" w:space="0" w:color="auto"/>
            <w:right w:val="none" w:sz="0" w:space="0" w:color="auto"/>
          </w:divBdr>
        </w:div>
        <w:div w:id="288828049">
          <w:marLeft w:val="360"/>
          <w:marRight w:val="0"/>
          <w:marTop w:val="200"/>
          <w:marBottom w:val="0"/>
          <w:divBdr>
            <w:top w:val="none" w:sz="0" w:space="0" w:color="auto"/>
            <w:left w:val="none" w:sz="0" w:space="0" w:color="auto"/>
            <w:bottom w:val="none" w:sz="0" w:space="0" w:color="auto"/>
            <w:right w:val="none" w:sz="0" w:space="0" w:color="auto"/>
          </w:divBdr>
        </w:div>
        <w:div w:id="1685936668">
          <w:marLeft w:val="360"/>
          <w:marRight w:val="0"/>
          <w:marTop w:val="200"/>
          <w:marBottom w:val="0"/>
          <w:divBdr>
            <w:top w:val="none" w:sz="0" w:space="0" w:color="auto"/>
            <w:left w:val="none" w:sz="0" w:space="0" w:color="auto"/>
            <w:bottom w:val="none" w:sz="0" w:space="0" w:color="auto"/>
            <w:right w:val="none" w:sz="0" w:space="0" w:color="auto"/>
          </w:divBdr>
        </w:div>
        <w:div w:id="821390840">
          <w:marLeft w:val="360"/>
          <w:marRight w:val="0"/>
          <w:marTop w:val="200"/>
          <w:marBottom w:val="0"/>
          <w:divBdr>
            <w:top w:val="none" w:sz="0" w:space="0" w:color="auto"/>
            <w:left w:val="none" w:sz="0" w:space="0" w:color="auto"/>
            <w:bottom w:val="none" w:sz="0" w:space="0" w:color="auto"/>
            <w:right w:val="none" w:sz="0" w:space="0" w:color="auto"/>
          </w:divBdr>
        </w:div>
        <w:div w:id="1280645225">
          <w:marLeft w:val="360"/>
          <w:marRight w:val="0"/>
          <w:marTop w:val="200"/>
          <w:marBottom w:val="0"/>
          <w:divBdr>
            <w:top w:val="none" w:sz="0" w:space="0" w:color="auto"/>
            <w:left w:val="none" w:sz="0" w:space="0" w:color="auto"/>
            <w:bottom w:val="none" w:sz="0" w:space="0" w:color="auto"/>
            <w:right w:val="none" w:sz="0" w:space="0" w:color="auto"/>
          </w:divBdr>
        </w:div>
        <w:div w:id="1614509465">
          <w:marLeft w:val="360"/>
          <w:marRight w:val="0"/>
          <w:marTop w:val="200"/>
          <w:marBottom w:val="0"/>
          <w:divBdr>
            <w:top w:val="none" w:sz="0" w:space="0" w:color="auto"/>
            <w:left w:val="none" w:sz="0" w:space="0" w:color="auto"/>
            <w:bottom w:val="none" w:sz="0" w:space="0" w:color="auto"/>
            <w:right w:val="none" w:sz="0" w:space="0" w:color="auto"/>
          </w:divBdr>
        </w:div>
        <w:div w:id="1554923791">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5594000">
      <w:bodyDiv w:val="1"/>
      <w:marLeft w:val="0"/>
      <w:marRight w:val="0"/>
      <w:marTop w:val="0"/>
      <w:marBottom w:val="0"/>
      <w:divBdr>
        <w:top w:val="none" w:sz="0" w:space="0" w:color="auto"/>
        <w:left w:val="none" w:sz="0" w:space="0" w:color="auto"/>
        <w:bottom w:val="none" w:sz="0" w:space="0" w:color="auto"/>
        <w:right w:val="none" w:sz="0" w:space="0" w:color="auto"/>
      </w:divBdr>
      <w:divsChild>
        <w:div w:id="2140293704">
          <w:marLeft w:val="360"/>
          <w:marRight w:val="0"/>
          <w:marTop w:val="200"/>
          <w:marBottom w:val="0"/>
          <w:divBdr>
            <w:top w:val="none" w:sz="0" w:space="0" w:color="auto"/>
            <w:left w:val="none" w:sz="0" w:space="0" w:color="auto"/>
            <w:bottom w:val="none" w:sz="0" w:space="0" w:color="auto"/>
            <w:right w:val="none" w:sz="0" w:space="0" w:color="auto"/>
          </w:divBdr>
        </w:div>
        <w:div w:id="901015490">
          <w:marLeft w:val="1080"/>
          <w:marRight w:val="0"/>
          <w:marTop w:val="100"/>
          <w:marBottom w:val="0"/>
          <w:divBdr>
            <w:top w:val="none" w:sz="0" w:space="0" w:color="auto"/>
            <w:left w:val="none" w:sz="0" w:space="0" w:color="auto"/>
            <w:bottom w:val="none" w:sz="0" w:space="0" w:color="auto"/>
            <w:right w:val="none" w:sz="0" w:space="0" w:color="auto"/>
          </w:divBdr>
        </w:div>
        <w:div w:id="1052729109">
          <w:marLeft w:val="1080"/>
          <w:marRight w:val="0"/>
          <w:marTop w:val="100"/>
          <w:marBottom w:val="0"/>
          <w:divBdr>
            <w:top w:val="none" w:sz="0" w:space="0" w:color="auto"/>
            <w:left w:val="none" w:sz="0" w:space="0" w:color="auto"/>
            <w:bottom w:val="none" w:sz="0" w:space="0" w:color="auto"/>
            <w:right w:val="none" w:sz="0" w:space="0" w:color="auto"/>
          </w:divBdr>
        </w:div>
        <w:div w:id="1418480755">
          <w:marLeft w:val="360"/>
          <w:marRight w:val="0"/>
          <w:marTop w:val="200"/>
          <w:marBottom w:val="0"/>
          <w:divBdr>
            <w:top w:val="none" w:sz="0" w:space="0" w:color="auto"/>
            <w:left w:val="none" w:sz="0" w:space="0" w:color="auto"/>
            <w:bottom w:val="none" w:sz="0" w:space="0" w:color="auto"/>
            <w:right w:val="none" w:sz="0" w:space="0" w:color="auto"/>
          </w:divBdr>
        </w:div>
        <w:div w:id="714700160">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4224212">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2188303">
      <w:bodyDiv w:val="1"/>
      <w:marLeft w:val="0"/>
      <w:marRight w:val="0"/>
      <w:marTop w:val="0"/>
      <w:marBottom w:val="0"/>
      <w:divBdr>
        <w:top w:val="none" w:sz="0" w:space="0" w:color="auto"/>
        <w:left w:val="none" w:sz="0" w:space="0" w:color="auto"/>
        <w:bottom w:val="none" w:sz="0" w:space="0" w:color="auto"/>
        <w:right w:val="none" w:sz="0" w:space="0" w:color="auto"/>
      </w:divBdr>
      <w:divsChild>
        <w:div w:id="1442609230">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4FDAD-5B52-4A68-AD56-BDFD841E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2020-02-13T12:31:00Z</dcterms:created>
  <dcterms:modified xsi:type="dcterms:W3CDTF">2020-02-14T07:49:00Z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